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1934" w:x="5355" w:y="859"/>
        <w:widowControl w:val="0"/>
        <w:autoSpaceDE w:val="0"/>
        <w:autoSpaceDN w:val="0"/>
        <w:spacing w:line="180" w:lineRule="exact"/>
        <w:rPr>
          <w:rFonts w:hAnsi="Calibri"/>
          <w:color w:val="000000"/>
          <w:sz w:val="18"/>
          <w:szCs w:val="22"/>
          <w:lang w:val="en-US" w:eastAsia="en-US" w:bidi="ar-SA"/>
        </w:rPr>
      </w:pPr>
      <w:r>
        <w:rPr>
          <w:rFonts w:ascii="SimSun" w:hAnsi="Calibri"/>
          <w:color w:val="000000"/>
          <w:spacing w:val="3"/>
          <w:sz w:val="18"/>
          <w:szCs w:val="22"/>
          <w:lang w:val="en-US" w:eastAsia="en-US" w:bidi="ar-SA"/>
        </w:rPr>
        <w:t>2021</w:t>
      </w:r>
      <w:r>
        <w:rPr>
          <w:rFonts w:ascii="SimSun" w:hAnsi="SimSun" w:cs="SimSun"/>
          <w:color w:val="000000"/>
          <w:spacing w:val="2"/>
          <w:sz w:val="18"/>
          <w:szCs w:val="22"/>
          <w:lang w:val="en-US" w:eastAsia="en-US" w:bidi="ar-SA"/>
        </w:rPr>
        <w:t>年第一季度报告</w:t>
      </w:r>
    </w:p>
    <w:p>
      <w:pPr>
        <w:framePr w:w="1930" w:x="1798" w:y="1557"/>
        <w:widowControl w:val="0"/>
        <w:autoSpaceDE w:val="0"/>
        <w:autoSpaceDN w:val="0"/>
        <w:spacing w:line="211" w:lineRule="exact"/>
        <w:rPr>
          <w:rFonts w:ascii="SimSun" w:hAnsi="Calibri"/>
          <w:color w:val="000000"/>
          <w:sz w:val="21"/>
          <w:szCs w:val="22"/>
          <w:lang w:val="en-US" w:eastAsia="en-US" w:bidi="ar-SA"/>
        </w:rPr>
      </w:pPr>
      <w:r>
        <w:rPr>
          <w:rFonts w:ascii="SimSun" w:hAnsi="SimSun" w:cs="SimSun"/>
          <w:color w:val="000000"/>
          <w:sz w:val="21"/>
          <w:szCs w:val="22"/>
          <w:lang w:val="en-US" w:eastAsia="en-US" w:bidi="ar-SA"/>
        </w:rPr>
        <w:t>公司代码：</w:t>
      </w:r>
      <w:r>
        <w:rPr>
          <w:rFonts w:ascii="SimSun" w:hAnsi="Calibri"/>
          <w:color w:val="000000"/>
          <w:sz w:val="21"/>
          <w:szCs w:val="22"/>
          <w:lang w:val="en-US" w:eastAsia="en-US" w:bidi="ar-SA"/>
        </w:rPr>
        <w:t>603086</w:t>
      </w:r>
    </w:p>
    <w:p>
      <w:pPr>
        <w:framePr w:w="2141" w:x="8625" w:y="155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公司简称：先达股份</w:t>
      </w:r>
    </w:p>
    <w:p>
      <w:pPr>
        <w:framePr w:w="5537" w:x="3564" w:y="6277"/>
        <w:widowControl w:val="0"/>
        <w:autoSpaceDE w:val="0"/>
        <w:autoSpaceDN w:val="0"/>
        <w:spacing w:line="439" w:lineRule="exact"/>
        <w:rPr>
          <w:rFonts w:hAnsi="Calibri"/>
          <w:color w:val="000000"/>
          <w:sz w:val="44"/>
          <w:szCs w:val="22"/>
          <w:lang w:val="en-US" w:eastAsia="en-US" w:bidi="ar-SA"/>
        </w:rPr>
      </w:pPr>
      <w:r>
        <w:rPr>
          <w:rFonts w:ascii="SimHei" w:hAnsi="SimHei" w:cs="SimHei"/>
          <w:color w:val="000000"/>
          <w:spacing w:val="2"/>
          <w:sz w:val="44"/>
          <w:szCs w:val="22"/>
          <w:lang w:val="en-US" w:eastAsia="en-US" w:bidi="ar-SA"/>
        </w:rPr>
        <w:t>山东先达农化股份有限公司</w:t>
      </w:r>
    </w:p>
    <w:p>
      <w:pPr>
        <w:framePr w:w="4328" w:x="4170" w:y="6901"/>
        <w:widowControl w:val="0"/>
        <w:autoSpaceDE w:val="0"/>
        <w:autoSpaceDN w:val="0"/>
        <w:spacing w:line="439" w:lineRule="exact"/>
        <w:rPr>
          <w:rFonts w:hAnsi="Calibri"/>
          <w:color w:val="000000"/>
          <w:sz w:val="44"/>
          <w:szCs w:val="22"/>
          <w:lang w:val="en-US" w:eastAsia="en-US" w:bidi="ar-SA"/>
        </w:rPr>
      </w:pPr>
      <w:r>
        <w:rPr>
          <w:rFonts w:ascii="SimHei" w:hAnsi="Calibri"/>
          <w:color w:val="000000"/>
          <w:spacing w:val="2"/>
          <w:sz w:val="44"/>
          <w:szCs w:val="22"/>
          <w:lang w:val="en-US" w:eastAsia="en-US" w:bidi="ar-SA"/>
        </w:rPr>
        <w:t>2021</w:t>
      </w:r>
      <w:r>
        <w:rPr>
          <w:rFonts w:ascii="SimHei" w:hAnsi="SimHei" w:cs="SimHei"/>
          <w:color w:val="000000"/>
          <w:spacing w:val="2"/>
          <w:sz w:val="44"/>
          <w:szCs w:val="22"/>
          <w:lang w:val="en-US" w:eastAsia="en-US" w:bidi="ar-SA"/>
        </w:rPr>
        <w:t>年第一季度报告</w:t>
      </w:r>
    </w:p>
    <w:p>
      <w:pPr>
        <w:framePr w:w="782" w:x="5943" w:y="15388"/>
        <w:widowControl w:val="0"/>
        <w:autoSpaceDE w:val="0"/>
        <w:autoSpaceDN w:val="0"/>
        <w:spacing w:line="180" w:lineRule="exact"/>
        <w:rPr>
          <w:rFonts w:ascii="SimSun" w:hAnsi="Calibri"/>
          <w:color w:val="000000"/>
          <w:sz w:val="18"/>
          <w:szCs w:val="22"/>
          <w:lang w:val="en-US" w:eastAsia="en-US" w:bidi="ar-SA"/>
        </w:rPr>
      </w:pPr>
      <w:r>
        <w:rPr>
          <w:rFonts w:ascii="SimSun" w:hAnsi="Calibri"/>
          <w:color w:val="000000"/>
          <w:sz w:val="18"/>
          <w:szCs w:val="22"/>
          <w:lang w:val="en-US" w:eastAsia="en-US" w:bidi="ar-SA"/>
        </w:rPr>
        <w:t>1</w:t>
      </w:r>
      <w:r>
        <w:rPr>
          <w:rFonts w:ascii="SimSun" w:hAnsi="Calibri"/>
          <w:color w:val="000000"/>
          <w:spacing w:val="2"/>
          <w:sz w:val="18"/>
          <w:szCs w:val="22"/>
          <w:lang w:val="en-US" w:eastAsia="en-US" w:bidi="ar-SA"/>
        </w:rPr>
        <w:t xml:space="preserve"> </w:t>
      </w:r>
      <w:r>
        <w:rPr>
          <w:rFonts w:ascii="SimSun" w:hAnsi="Calibri"/>
          <w:color w:val="000000"/>
          <w:sz w:val="18"/>
          <w:szCs w:val="22"/>
          <w:lang w:val="en-US" w:eastAsia="en-US" w:bidi="ar-SA"/>
        </w:rPr>
        <w:t>/</w:t>
      </w:r>
      <w:r>
        <w:rPr>
          <w:rFonts w:ascii="SimSun" w:hAnsi="Calibri"/>
          <w:color w:val="000000"/>
          <w:spacing w:val="-2"/>
          <w:sz w:val="18"/>
          <w:szCs w:val="22"/>
          <w:lang w:val="en-US" w:eastAsia="en-US" w:bidi="ar-SA"/>
        </w:rPr>
        <w:t xml:space="preserve"> </w:t>
      </w:r>
      <w:r>
        <w:rPr>
          <w:rFonts w:ascii="SimSun" w:hAnsi="Calibri"/>
          <w:color w:val="000000"/>
          <w:spacing w:val="1"/>
          <w:sz w:val="18"/>
          <w:szCs w:val="22"/>
          <w:lang w:val="en-US" w:eastAsia="en-US" w:bidi="ar-SA"/>
        </w:rPr>
        <w:t>19</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45.6pt;height:2.7pt;margin-top:53.3pt;margin-left:87.45pt;mso-position-horizontal-relative:page;mso-position-vertical-relative:page;position:absolute;z-index:-251638784">
            <v:imagedata r:id="rId4" o:title=""/>
          </v:shape>
        </w:pict>
      </w:r>
      <w:r>
        <w:rPr>
          <w:noProof/>
        </w:rPr>
        <w:pict>
          <v:shape id="_x0000_s1026" type="#_x0000_t75" style="width:145.05pt;height:93.2pt;margin-top:184.7pt;margin-left:238.15pt;mso-position-horizontal-relative:page;mso-position-vertical-relative:page;position:absolute;z-index:-251658240">
            <v:imagedata r:id="rId5"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881" w:x="5893" w:y="165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000000"/>
          <w:spacing w:val="2"/>
          <w:sz w:val="32"/>
          <w:szCs w:val="22"/>
          <w:lang w:val="en-US" w:eastAsia="en-US" w:bidi="ar-SA"/>
        </w:rPr>
        <w:t>目录</w:t>
      </w:r>
    </w:p>
    <w:p>
      <w:pPr>
        <w:framePr w:w="662" w:x="1798" w:y="2258"/>
        <w:widowControl w:val="0"/>
        <w:autoSpaceDE w:val="0"/>
        <w:autoSpaceDN w:val="0"/>
        <w:spacing w:line="211"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一、</w:t>
        </w:r>
      </w:hyperlink>
    </w:p>
    <w:p>
      <w:pPr>
        <w:framePr w:w="662" w:x="1798" w:y="2258"/>
        <w:widowControl w:val="0"/>
        <w:autoSpaceDE w:val="0"/>
        <w:autoSpaceDN w:val="0"/>
        <w:spacing w:before="257" w:line="211"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二、</w:t>
        </w:r>
      </w:hyperlink>
    </w:p>
    <w:p>
      <w:pPr>
        <w:framePr w:w="662" w:x="1798" w:y="2258"/>
        <w:widowControl w:val="0"/>
        <w:autoSpaceDE w:val="0"/>
        <w:autoSpaceDN w:val="0"/>
        <w:spacing w:before="257" w:line="211"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三、</w:t>
        </w:r>
      </w:hyperlink>
    </w:p>
    <w:p>
      <w:pPr>
        <w:framePr w:w="662" w:x="1798" w:y="2258"/>
        <w:widowControl w:val="0"/>
        <w:autoSpaceDE w:val="0"/>
        <w:autoSpaceDN w:val="0"/>
        <w:spacing w:before="257" w:line="211"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四、</w:t>
        </w:r>
      </w:hyperlink>
    </w:p>
    <w:p>
      <w:pPr>
        <w:framePr w:w="7804" w:x="3058" w:y="22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重要提示</w:t>
        </w:r>
      </w:hyperlink>
      <w:hyperlink w:anchor="br0" w:history="1">
        <w:r>
          <w:rPr>
            <w:rFonts w:eastAsiaTheme="minorEastAsia" w:hAnsiTheme="minorHAnsi" w:cstheme="minorBidi"/>
            <w:color w:val="000000"/>
            <w:spacing w:val="42"/>
            <w:sz w:val="21"/>
            <w:szCs w:val="22"/>
            <w:lang w:val="en-US" w:eastAsia="en-US" w:bidi="ar-SA"/>
          </w:rPr>
          <w:t xml:space="preserve"> </w:t>
        </w:r>
      </w:hyperlink>
      <w:hyperlink w:anchor="br0" w:history="1">
        <w:r>
          <w:rPr>
            <w:rFonts w:ascii="SimSun" w:eastAsiaTheme="minorEastAsia" w:hAnsiTheme="minorHAnsi" w:cstheme="minorBidi"/>
            <w:color w:val="000000"/>
            <w:spacing w:val="4"/>
            <w:sz w:val="21"/>
            <w:szCs w:val="22"/>
            <w:lang w:val="en-US" w:eastAsia="en-US" w:bidi="ar-SA"/>
          </w:rPr>
          <w:t>............................................................3</w:t>
        </w:r>
      </w:hyperlink>
    </w:p>
    <w:p>
      <w:pPr>
        <w:framePr w:w="7804" w:x="3058" w:y="2258"/>
        <w:widowControl w:val="0"/>
        <w:autoSpaceDE w:val="0"/>
        <w:autoSpaceDN w:val="0"/>
        <w:spacing w:before="257" w:line="211" w:lineRule="exact"/>
        <w:rPr>
          <w:rFonts w:ascii="SimSun"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公司基本情况</w:t>
        </w:r>
      </w:hyperlink>
      <w:hyperlink w:anchor="br0" w:history="1">
        <w:r>
          <w:rPr>
            <w:rFonts w:eastAsiaTheme="minorEastAsia" w:hAnsiTheme="minorHAnsi" w:cstheme="minorBidi"/>
            <w:color w:val="000000"/>
            <w:spacing w:val="51"/>
            <w:sz w:val="21"/>
            <w:szCs w:val="22"/>
            <w:lang w:val="en-US" w:eastAsia="en-US" w:bidi="ar-SA"/>
          </w:rPr>
          <w:t xml:space="preserve"> </w:t>
        </w:r>
      </w:hyperlink>
      <w:hyperlink w:anchor="br0" w:history="1">
        <w:r>
          <w:rPr>
            <w:rFonts w:ascii="SimSun" w:eastAsiaTheme="minorEastAsia" w:hAnsiTheme="minorHAnsi" w:cstheme="minorBidi"/>
            <w:color w:val="000000"/>
            <w:spacing w:val="4"/>
            <w:sz w:val="21"/>
            <w:szCs w:val="22"/>
            <w:lang w:val="en-US" w:eastAsia="en-US" w:bidi="ar-SA"/>
          </w:rPr>
          <w:t>........................................................3</w:t>
        </w:r>
      </w:hyperlink>
    </w:p>
    <w:p>
      <w:pPr>
        <w:framePr w:w="7804" w:x="3058" w:y="2258"/>
        <w:widowControl w:val="0"/>
        <w:autoSpaceDE w:val="0"/>
        <w:autoSpaceDN w:val="0"/>
        <w:spacing w:before="257" w:line="211" w:lineRule="exact"/>
        <w:rPr>
          <w:rFonts w:ascii="SimSun"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重要事项</w:t>
        </w:r>
      </w:hyperlink>
      <w:hyperlink w:anchor="br0" w:history="1">
        <w:r>
          <w:rPr>
            <w:rFonts w:eastAsiaTheme="minorEastAsia" w:hAnsiTheme="minorHAnsi" w:cstheme="minorBidi"/>
            <w:color w:val="000000"/>
            <w:spacing w:val="42"/>
            <w:sz w:val="21"/>
            <w:szCs w:val="22"/>
            <w:lang w:val="en-US" w:eastAsia="en-US" w:bidi="ar-SA"/>
          </w:rPr>
          <w:t xml:space="preserve"> </w:t>
        </w:r>
      </w:hyperlink>
      <w:hyperlink w:anchor="br0" w:history="1">
        <w:r>
          <w:rPr>
            <w:rFonts w:ascii="SimSun" w:eastAsiaTheme="minorEastAsia" w:hAnsiTheme="minorHAnsi" w:cstheme="minorBidi"/>
            <w:color w:val="000000"/>
            <w:spacing w:val="4"/>
            <w:sz w:val="21"/>
            <w:szCs w:val="22"/>
            <w:lang w:val="en-US" w:eastAsia="en-US" w:bidi="ar-SA"/>
          </w:rPr>
          <w:t>............................................................5</w:t>
        </w:r>
      </w:hyperlink>
    </w:p>
    <w:p>
      <w:pPr>
        <w:framePr w:w="7804" w:x="3058" w:y="2258"/>
        <w:widowControl w:val="0"/>
        <w:autoSpaceDE w:val="0"/>
        <w:autoSpaceDN w:val="0"/>
        <w:spacing w:before="257" w:line="211" w:lineRule="exact"/>
        <w:rPr>
          <w:rFonts w:ascii="SimSun"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附录</w:t>
        </w:r>
      </w:hyperlink>
      <w:hyperlink w:anchor="br0" w:history="1">
        <w:r>
          <w:rPr>
            <w:rFonts w:eastAsiaTheme="minorEastAsia" w:hAnsiTheme="minorHAnsi" w:cstheme="minorBidi"/>
            <w:color w:val="000000"/>
            <w:spacing w:val="32"/>
            <w:sz w:val="21"/>
            <w:szCs w:val="22"/>
            <w:lang w:val="en-US" w:eastAsia="en-US" w:bidi="ar-SA"/>
          </w:rPr>
          <w:t xml:space="preserve"> </w:t>
        </w:r>
      </w:hyperlink>
      <w:hyperlink w:anchor="br0" w:history="1">
        <w:r>
          <w:rPr>
            <w:rFonts w:ascii="SimSun" w:eastAsiaTheme="minorEastAsia" w:hAnsiTheme="minorHAnsi" w:cstheme="minorBidi"/>
            <w:color w:val="000000"/>
            <w:spacing w:val="4"/>
            <w:sz w:val="21"/>
            <w:szCs w:val="22"/>
            <w:lang w:val="en-US" w:eastAsia="en-US" w:bidi="ar-SA"/>
          </w:rPr>
          <w:t>................................................................7</w:t>
        </w:r>
      </w:hyperlink>
    </w:p>
    <w:p>
      <w:pPr>
        <w:framePr w:w="782" w:x="5943"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7" type="#_x0000_t75" style="width:445.6pt;height:2.7pt;margin-top:53.3pt;margin-left:87.45pt;mso-position-horizontal-relative:page;mso-position-vertical-relative:page;position:absolute;z-index:-251657216">
            <v:imagedata r:id="rId6"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519" w:x="1798" w:y="17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一、重要提示</w:t>
      </w:r>
    </w:p>
    <w:p>
      <w:pPr>
        <w:framePr w:w="9184" w:x="1798" w:y="241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公司董事会、监事会及董事、监事、高级管理人员保证季度报告内容的真实、准确、完整，</w:t>
      </w:r>
    </w:p>
    <w:p>
      <w:pPr>
        <w:framePr w:w="7421" w:x="2218" w:y="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不存在虚假记载、误导性陈述或者重大遗漏，并承担个别和连带的法律责任。</w:t>
      </w:r>
    </w:p>
    <w:p>
      <w:pPr>
        <w:framePr w:w="4572" w:x="1798" w:y="350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公司全体董事出席董事会审议季度报告。</w:t>
      </w:r>
    </w:p>
    <w:p>
      <w:pPr>
        <w:framePr w:w="8985" w:x="1798" w:y="413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公司负责人王现全、主管会计工作负责人江广同及会计机构负责人（会计主管人员）江广</w:t>
      </w:r>
    </w:p>
    <w:p>
      <w:pPr>
        <w:framePr w:w="4886" w:x="2218" w:y="45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同保证季度报告中财务报表的真实、准确、完整。</w:t>
      </w:r>
    </w:p>
    <w:p>
      <w:pPr>
        <w:framePr w:w="3732" w:x="1798" w:y="52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本公司第一季度报告未经审计。</w:t>
      </w:r>
    </w:p>
    <w:p>
      <w:pPr>
        <w:framePr w:w="3732" w:x="1798" w:y="5223"/>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二、公司基本情况</w:t>
      </w:r>
    </w:p>
    <w:p>
      <w:pPr>
        <w:framePr w:w="2050" w:x="1798" w:y="64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主要财务数据</w:t>
      </w:r>
    </w:p>
    <w:p>
      <w:pPr>
        <w:framePr w:w="2554" w:x="8320" w:y="701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p>
    <w:p>
      <w:pPr>
        <w:framePr w:w="2554" w:x="8320" w:y="7018"/>
        <w:widowControl w:val="0"/>
        <w:autoSpaceDE w:val="0"/>
        <w:autoSpaceDN w:val="0"/>
        <w:spacing w:before="113" w:line="211" w:lineRule="exact"/>
        <w:ind w:left="4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本报告期末比上年度</w:t>
      </w:r>
    </w:p>
    <w:p>
      <w:pPr>
        <w:framePr w:w="1296" w:x="4463" w:y="74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本报告期末</w:t>
      </w:r>
    </w:p>
    <w:p>
      <w:pPr>
        <w:framePr w:w="1085" w:x="6906" w:y="749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上年度末</w:t>
      </w:r>
    </w:p>
    <w:p>
      <w:pPr>
        <w:framePr w:w="1190" w:x="9199" w:y="765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末增减</w:t>
      </w:r>
      <w:r>
        <w:rPr>
          <w:rFonts w:ascii="SimSun" w:eastAsiaTheme="minorEastAsia" w:hAnsiTheme="minorHAnsi" w:cstheme="minorBidi"/>
          <w:color w:val="000000"/>
          <w:spacing w:val="1"/>
          <w:sz w:val="21"/>
          <w:szCs w:val="22"/>
          <w:lang w:val="en-US" w:eastAsia="en-US" w:bidi="ar-SA"/>
        </w:rPr>
        <w:t>(%)</w:t>
      </w:r>
    </w:p>
    <w:p>
      <w:pPr>
        <w:framePr w:w="874" w:x="912" w:y="797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总资产</w:t>
      </w:r>
    </w:p>
    <w:p>
      <w:pPr>
        <w:framePr w:w="1935" w:x="4254" w:y="797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2,512,181,645.71</w:t>
      </w:r>
    </w:p>
    <w:p>
      <w:pPr>
        <w:framePr w:w="1935" w:x="4254" w:y="797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1,726,398,244.46</w:t>
      </w:r>
    </w:p>
    <w:p>
      <w:pPr>
        <w:framePr w:w="1935" w:x="4254" w:y="797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年初至报告期末</w:t>
      </w:r>
    </w:p>
    <w:p>
      <w:pPr>
        <w:framePr w:w="1935" w:x="4254" w:y="7975"/>
        <w:widowControl w:val="0"/>
        <w:autoSpaceDE w:val="0"/>
        <w:autoSpaceDN w:val="0"/>
        <w:spacing w:before="111" w:line="211" w:lineRule="exact"/>
        <w:ind w:left="22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-29,821,973.74</w:t>
      </w:r>
    </w:p>
    <w:p>
      <w:pPr>
        <w:framePr w:w="1935" w:x="4254" w:y="797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年初至报告期末</w:t>
      </w:r>
    </w:p>
    <w:p>
      <w:pPr>
        <w:framePr w:w="1935" w:x="4254" w:y="7975"/>
        <w:widowControl w:val="0"/>
        <w:autoSpaceDE w:val="0"/>
        <w:autoSpaceDN w:val="0"/>
        <w:spacing w:before="115" w:line="211" w:lineRule="exact"/>
        <w:ind w:left="22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446,091,252.68</w:t>
      </w:r>
    </w:p>
    <w:p>
      <w:pPr>
        <w:framePr w:w="1935" w:x="4254" w:y="7975"/>
        <w:widowControl w:val="0"/>
        <w:autoSpaceDE w:val="0"/>
        <w:autoSpaceDN w:val="0"/>
        <w:spacing w:before="110" w:line="211" w:lineRule="exact"/>
        <w:ind w:left="3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935" w:x="4254" w:y="7975"/>
        <w:widowControl w:val="0"/>
        <w:autoSpaceDE w:val="0"/>
        <w:autoSpaceDN w:val="0"/>
        <w:spacing w:before="113" w:line="211" w:lineRule="exact"/>
        <w:ind w:left="3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19,850,865.65</w:t>
      </w:r>
    </w:p>
    <w:p>
      <w:pPr>
        <w:framePr w:w="2461" w:x="6277" w:y="7975"/>
        <w:widowControl w:val="0"/>
        <w:autoSpaceDE w:val="0"/>
        <w:autoSpaceDN w:val="0"/>
        <w:spacing w:line="211" w:lineRule="exact"/>
        <w:ind w:left="538"/>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2,335,002,206.40</w:t>
      </w:r>
    </w:p>
    <w:p>
      <w:pPr>
        <w:framePr w:w="2461" w:x="6277" w:y="7975"/>
        <w:widowControl w:val="0"/>
        <w:autoSpaceDE w:val="0"/>
        <w:autoSpaceDN w:val="0"/>
        <w:spacing w:before="110" w:line="211" w:lineRule="exact"/>
        <w:ind w:left="538"/>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1,703,781,974.56</w:t>
      </w:r>
    </w:p>
    <w:p>
      <w:pPr>
        <w:framePr w:w="2461" w:x="6277" w:y="797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上年初至上年报告期末</w:t>
      </w:r>
    </w:p>
    <w:p>
      <w:pPr>
        <w:framePr w:w="2461" w:x="6277" w:y="7975"/>
        <w:widowControl w:val="0"/>
        <w:autoSpaceDE w:val="0"/>
        <w:autoSpaceDN w:val="0"/>
        <w:spacing w:before="111" w:line="211" w:lineRule="exact"/>
        <w:ind w:left="852"/>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-5,625,279.46</w:t>
      </w:r>
    </w:p>
    <w:p>
      <w:pPr>
        <w:framePr w:w="662" w:x="10212" w:y="797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7.59</w:t>
      </w:r>
    </w:p>
    <w:p>
      <w:pPr>
        <w:framePr w:w="662" w:x="10212" w:y="797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1.33</w:t>
      </w:r>
    </w:p>
    <w:p>
      <w:pPr>
        <w:framePr w:w="2986" w:x="912" w:y="82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归属于上市公司股东的净资产</w:t>
      </w:r>
    </w:p>
    <w:p>
      <w:pPr>
        <w:framePr w:w="2096" w:x="8778" w:y="861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比上年同期增减</w:t>
      </w:r>
      <w:r>
        <w:rPr>
          <w:rFonts w:ascii="SimSun" w:eastAsiaTheme="minorEastAsia" w:hAnsiTheme="minorHAnsi" w:cstheme="minorBidi"/>
          <w:color w:val="000000"/>
          <w:spacing w:val="1"/>
          <w:sz w:val="21"/>
          <w:szCs w:val="22"/>
          <w:lang w:val="en-US" w:eastAsia="en-US" w:bidi="ar-SA"/>
        </w:rPr>
        <w:t>(%)</w:t>
      </w:r>
    </w:p>
    <w:p>
      <w:pPr>
        <w:framePr w:w="2096" w:x="8778" w:y="8619"/>
        <w:widowControl w:val="0"/>
        <w:autoSpaceDE w:val="0"/>
        <w:autoSpaceDN w:val="0"/>
        <w:spacing w:before="111" w:line="211" w:lineRule="exact"/>
        <w:ind w:left="111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-430.14</w:t>
      </w:r>
    </w:p>
    <w:p>
      <w:pPr>
        <w:framePr w:w="2986" w:x="912" w:y="894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经营活动产生的现金流量净额</w:t>
      </w:r>
    </w:p>
    <w:p>
      <w:pPr>
        <w:framePr w:w="2986" w:x="912" w:y="8941"/>
        <w:widowControl w:val="0"/>
        <w:autoSpaceDE w:val="0"/>
        <w:autoSpaceDN w:val="0"/>
        <w:spacing w:before="4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2461" w:x="6277" w:y="926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上年初至上年报告期末</w:t>
      </w:r>
    </w:p>
    <w:p>
      <w:pPr>
        <w:framePr w:w="2461" w:x="6277" w:y="9262"/>
        <w:widowControl w:val="0"/>
        <w:autoSpaceDE w:val="0"/>
        <w:autoSpaceDN w:val="0"/>
        <w:spacing w:before="115" w:line="211" w:lineRule="exact"/>
        <w:ind w:left="747"/>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368,138,134.73</w:t>
      </w:r>
    </w:p>
    <w:p>
      <w:pPr>
        <w:framePr w:w="2246" w:x="8711" w:y="926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比上年同期增减（</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w:t>
      </w:r>
    </w:p>
    <w:p>
      <w:pPr>
        <w:framePr w:w="2246" w:x="8711" w:y="9265"/>
        <w:widowControl w:val="0"/>
        <w:autoSpaceDE w:val="0"/>
        <w:autoSpaceDN w:val="0"/>
        <w:spacing w:before="113" w:line="211" w:lineRule="exact"/>
        <w:ind w:left="1395"/>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21.17</w:t>
      </w:r>
    </w:p>
    <w:p>
      <w:pPr>
        <w:framePr w:w="2986" w:x="912" w:y="99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归属于上市公司股东的净利润</w:t>
      </w:r>
    </w:p>
    <w:p>
      <w:pPr>
        <w:framePr w:w="2986" w:x="912" w:y="9910"/>
        <w:widowControl w:val="0"/>
        <w:autoSpaceDE w:val="0"/>
        <w:autoSpaceDN w:val="0"/>
        <w:spacing w:before="9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归属于上市公司股东的扣除非</w:t>
      </w:r>
    </w:p>
    <w:p>
      <w:pPr>
        <w:framePr w:w="2986" w:x="912" w:y="9910"/>
        <w:widowControl w:val="0"/>
        <w:autoSpaceDE w:val="0"/>
        <w:autoSpaceDN w:val="0"/>
        <w:spacing w:before="6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经常性损益的净利润</w:t>
      </w:r>
    </w:p>
    <w:p>
      <w:pPr>
        <w:framePr w:w="1613" w:x="7129" w:y="991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874" w:x="10000" w:y="991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-17.03</w:t>
      </w:r>
    </w:p>
    <w:p>
      <w:pPr>
        <w:framePr w:w="1613" w:x="7129" w:y="102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26,789,021.13</w:t>
      </w:r>
    </w:p>
    <w:p>
      <w:pPr>
        <w:framePr w:w="874" w:x="10000" w:y="102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-25.90</w:t>
      </w:r>
    </w:p>
    <w:p>
      <w:pPr>
        <w:framePr w:w="2880" w:x="912" w:y="107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加权平均净资产收益率（</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w:t>
      </w:r>
    </w:p>
    <w:p>
      <w:pPr>
        <w:framePr w:w="2880" w:x="912" w:y="107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基本每股收益（元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p>
    <w:p>
      <w:pPr>
        <w:framePr w:w="2880" w:x="912" w:y="107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稀释每股收益（元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p>
    <w:p>
      <w:pPr>
        <w:framePr w:w="662" w:x="5526" w:y="1078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1.21</w:t>
      </w:r>
    </w:p>
    <w:p>
      <w:pPr>
        <w:framePr w:w="662" w:x="5526" w:y="107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0.13</w:t>
      </w:r>
    </w:p>
    <w:p>
      <w:pPr>
        <w:framePr w:w="662" w:x="5526" w:y="107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0.13</w:t>
      </w:r>
    </w:p>
    <w:p>
      <w:pPr>
        <w:framePr w:w="662" w:x="8075" w:y="1078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1.59</w:t>
      </w:r>
    </w:p>
    <w:p>
      <w:pPr>
        <w:framePr w:w="662" w:x="8075" w:y="107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0.16</w:t>
      </w:r>
    </w:p>
    <w:p>
      <w:pPr>
        <w:framePr w:w="662" w:x="8075" w:y="1078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0.16</w:t>
      </w:r>
    </w:p>
    <w:p>
      <w:pPr>
        <w:framePr w:w="2028" w:x="8846" w:y="107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减少</w:t>
      </w:r>
      <w:r>
        <w:rPr>
          <w:rFonts w:eastAsiaTheme="minorEastAsia" w:hAnsiTheme="minorHAnsi" w:cstheme="minorBidi"/>
          <w:color w:val="000000"/>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0.38</w:t>
      </w:r>
      <w:r>
        <w:rPr>
          <w:rFonts w:ascii="SimSun" w:hAnsi="SimSun" w:eastAsiaTheme="minorEastAsia" w:cs="SimSun"/>
          <w:color w:val="000000"/>
          <w:sz w:val="21"/>
          <w:szCs w:val="22"/>
          <w:lang w:val="en-US" w:eastAsia="en-US" w:bidi="ar-SA"/>
        </w:rPr>
        <w:t>个百分点</w:t>
      </w:r>
    </w:p>
    <w:p>
      <w:pPr>
        <w:framePr w:w="2028" w:x="8846" w:y="10789"/>
        <w:widowControl w:val="0"/>
        <w:autoSpaceDE w:val="0"/>
        <w:autoSpaceDN w:val="0"/>
        <w:spacing w:before="110" w:line="211" w:lineRule="exact"/>
        <w:ind w:left="115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-18.75</w:t>
      </w:r>
    </w:p>
    <w:p>
      <w:pPr>
        <w:framePr w:w="874" w:x="10000" w:y="1143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-18.75</w:t>
      </w:r>
    </w:p>
    <w:p>
      <w:pPr>
        <w:framePr w:w="2563" w:x="1798" w:y="1198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非经常性损益项目和金额</w:t>
      </w:r>
    </w:p>
    <w:p>
      <w:pPr>
        <w:framePr w:w="2563" w:x="1798" w:y="11986"/>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2554" w:x="8320" w:y="131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p>
    <w:p>
      <w:pPr>
        <w:framePr w:w="2554" w:x="8320" w:y="13137"/>
        <w:widowControl w:val="0"/>
        <w:autoSpaceDE w:val="0"/>
        <w:autoSpaceDN w:val="0"/>
        <w:spacing w:before="94" w:line="211" w:lineRule="exact"/>
        <w:ind w:left="14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本期金额</w:t>
      </w:r>
      <w:r>
        <w:rPr>
          <w:rFonts w:eastAsiaTheme="minorEastAsia" w:hAnsiTheme="minorHAnsi" w:cstheme="minorBidi"/>
          <w:color w:val="000000"/>
          <w:spacing w:val="806"/>
          <w:sz w:val="21"/>
          <w:szCs w:val="22"/>
          <w:lang w:val="en-US" w:eastAsia="en-US" w:bidi="ar-SA"/>
        </w:rPr>
        <w:t xml:space="preserve"> </w:t>
      </w:r>
      <w:r>
        <w:rPr>
          <w:rFonts w:ascii="SimSun" w:hAnsi="SimSun" w:eastAsiaTheme="minorEastAsia" w:cs="SimSun"/>
          <w:color w:val="000000"/>
          <w:spacing w:val="1"/>
          <w:sz w:val="21"/>
          <w:szCs w:val="22"/>
          <w:lang w:val="en-US" w:eastAsia="en-US" w:bidi="ar-SA"/>
        </w:rPr>
        <w:t>说明</w:t>
      </w:r>
    </w:p>
    <w:p>
      <w:pPr>
        <w:framePr w:w="2554" w:x="8320" w:y="13137"/>
        <w:widowControl w:val="0"/>
        <w:autoSpaceDE w:val="0"/>
        <w:autoSpaceDN w:val="0"/>
        <w:spacing w:before="110" w:line="211" w:lineRule="exact"/>
        <w:ind w:left="39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-40,758.09</w:t>
      </w:r>
    </w:p>
    <w:p>
      <w:pPr>
        <w:framePr w:w="662" w:x="4208" w:y="1344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2141" w:x="1054" w:y="1376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非流动资产处置损益</w:t>
      </w:r>
    </w:p>
    <w:p>
      <w:pPr>
        <w:framePr w:w="6998" w:x="1054" w:y="140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越权审批，或无正式批准文件，或偶发性的税收返还、减免</w:t>
      </w:r>
    </w:p>
    <w:p>
      <w:pPr>
        <w:framePr w:w="6998" w:x="1054" w:y="14084"/>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计入当期损益的政府补助，但与公司正常经营业务密切相关，符合国家政</w:t>
      </w:r>
    </w:p>
    <w:p>
      <w:pPr>
        <w:framePr w:w="6998" w:x="1054" w:y="1408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策规定、按照一定标准定额或定量持续享受的政府补助除外</w:t>
      </w:r>
    </w:p>
    <w:p>
      <w:pPr>
        <w:framePr w:w="6998" w:x="1054" w:y="14084"/>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计入当期损益的对非金融企业收取的资金占用费</w:t>
      </w:r>
    </w:p>
    <w:p>
      <w:pPr>
        <w:framePr w:w="6998" w:x="1054" w:y="14084"/>
        <w:widowControl w:val="0"/>
        <w:autoSpaceDE w:val="0"/>
        <w:autoSpaceDN w:val="0"/>
        <w:spacing w:before="137" w:line="180" w:lineRule="exact"/>
        <w:ind w:left="4890"/>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framePr w:w="1296" w:x="8713" w:y="1440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295,997.91</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8" type="#_x0000_t75" style="width:445.6pt;height:2.7pt;margin-top:53.3pt;margin-left:87.45pt;mso-position-horizontal-relative:page;mso-position-vertical-relative:page;position:absolute;z-index:-251620352">
            <v:imagedata r:id="rId7" o:title=""/>
          </v:shape>
        </w:pict>
      </w:r>
      <w:r>
        <w:rPr>
          <w:noProof/>
        </w:rPr>
        <w:pict>
          <v:shape id="_x0000_s1029" type="#_x0000_t75" style="width:499.25pt;height:223.2pt;margin-top:362.95pt;margin-left:38.95pt;mso-position-horizontal-relative:page;mso-position-vertical-relative:page;position:absolute;z-index:-251637760">
            <v:imagedata r:id="rId8" o:title=""/>
          </v:shape>
        </w:pict>
      </w:r>
      <w:r>
        <w:rPr>
          <w:noProof/>
        </w:rPr>
        <w:pict>
          <v:shape id="_x0000_s1030" type="#_x0000_t75" style="width:498.8pt;height:98.6pt;margin-top:668pt;margin-left:46.05pt;mso-position-horizontal-relative:page;mso-position-vertical-relative:page;position:absolute;z-index:-251656192">
            <v:imagedata r:id="rId9"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6998" w:x="1054"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企业取得子公司、联营企业及合营企业的投资成本小于取得投资时应享有</w:t>
      </w:r>
    </w:p>
    <w:p>
      <w:pPr>
        <w:framePr w:w="6998" w:x="1054" w:y="156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被投资单位可辨认净资产公允价值产生的收益</w:t>
      </w:r>
    </w:p>
    <w:p>
      <w:pPr>
        <w:framePr w:w="6998" w:x="1054" w:y="156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非货币性资产交换损益</w:t>
      </w:r>
    </w:p>
    <w:p>
      <w:pPr>
        <w:framePr w:w="3197" w:x="1054" w:y="25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委托他人投资或管理资产的损益</w:t>
      </w:r>
    </w:p>
    <w:p>
      <w:pPr>
        <w:framePr w:w="1507" w:x="8505" w:y="252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1,426,435.72</w:t>
      </w:r>
    </w:p>
    <w:p>
      <w:pPr>
        <w:framePr w:w="5942" w:x="1054" w:y="28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因不可抗力因素，如遭受自然灾害而计提的各项资产减值准备</w:t>
      </w:r>
    </w:p>
    <w:p>
      <w:pPr>
        <w:framePr w:w="5942" w:x="1054" w:y="284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债务重组损益</w:t>
      </w:r>
    </w:p>
    <w:p>
      <w:pPr>
        <w:framePr w:w="7210" w:x="1054" w:y="34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企业重组费用，如安置职工的支出、整合费用等</w:t>
      </w:r>
    </w:p>
    <w:p>
      <w:pPr>
        <w:framePr w:w="7210" w:x="1054" w:y="3489"/>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交易价格显失公允的交易产生的超过公允价值部分的损益</w:t>
      </w:r>
    </w:p>
    <w:p>
      <w:pPr>
        <w:framePr w:w="7210" w:x="1054" w:y="34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同一控制下企业合并产生的子公司期初至合并日的当期净损益</w:t>
      </w:r>
    </w:p>
    <w:p>
      <w:pPr>
        <w:framePr w:w="7210" w:x="1054" w:y="34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与公司正常经营业务无关的或有事项产生的损益</w:t>
      </w:r>
    </w:p>
    <w:p>
      <w:pPr>
        <w:framePr w:w="7210" w:x="1054" w:y="348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除同公司正常经营业务相关的有效套期保值业务外，持有交易性金融资产、</w:t>
      </w:r>
    </w:p>
    <w:p>
      <w:pPr>
        <w:framePr w:w="7210" w:x="1054" w:y="348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衍生金融资产、交易性金融负债、衍生金融负债产生的公允价值变动损益，</w:t>
      </w:r>
    </w:p>
    <w:p>
      <w:pPr>
        <w:framePr w:w="7210" w:x="1054" w:y="348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以及处置交易性金融资产、衍生金融资产、交易性金融负债、衍生金融负</w:t>
      </w:r>
    </w:p>
    <w:p>
      <w:pPr>
        <w:framePr w:w="7210" w:x="1054" w:y="348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债和其他债权投资取得的投资收益</w:t>
      </w:r>
    </w:p>
    <w:p>
      <w:pPr>
        <w:framePr w:w="1402" w:x="8615" w:y="477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-987,372.46</w:t>
      </w:r>
    </w:p>
    <w:p>
      <w:pPr>
        <w:framePr w:w="5309" w:x="1054" w:y="603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单独进行减值测试的应收款项、合同资产减值准备转回</w:t>
      </w:r>
    </w:p>
    <w:p>
      <w:pPr>
        <w:framePr w:w="5309" w:x="1054" w:y="603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对外委托贷款取得的损益</w:t>
      </w:r>
    </w:p>
    <w:p>
      <w:pPr>
        <w:framePr w:w="6998" w:x="1054" w:y="66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采用公允价值模式进行后续计量的投资性房地产公允价值变动产生的损益</w:t>
      </w:r>
    </w:p>
    <w:p>
      <w:pPr>
        <w:framePr w:w="6998" w:x="1054" w:y="66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根据税收、会计等法律、法规的要求对当期损益进行一次性调整对当期损</w:t>
      </w:r>
    </w:p>
    <w:p>
      <w:pPr>
        <w:framePr w:w="6998" w:x="1054" w:y="668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益的影响</w:t>
      </w:r>
    </w:p>
    <w:p>
      <w:pPr>
        <w:framePr w:w="2774" w:x="1054" w:y="76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受托经营取得的托管费收入</w:t>
      </w:r>
    </w:p>
    <w:p>
      <w:pPr>
        <w:framePr w:w="4042" w:x="1054" w:y="79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除上述各项之外的其他营业外收入和支出</w:t>
      </w:r>
    </w:p>
    <w:p>
      <w:pPr>
        <w:framePr w:w="4042" w:x="1054" w:y="795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其他符合非经常性损益定义的损益项目</w:t>
      </w:r>
    </w:p>
    <w:p>
      <w:pPr>
        <w:framePr w:w="1296" w:x="8713" w:y="795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377,608.65</w:t>
      </w:r>
    </w:p>
    <w:p>
      <w:pPr>
        <w:framePr w:w="1296" w:x="8713" w:y="7959"/>
        <w:widowControl w:val="0"/>
        <w:autoSpaceDE w:val="0"/>
        <w:autoSpaceDN w:val="0"/>
        <w:spacing w:before="110" w:line="211" w:lineRule="exact"/>
        <w:ind w:left="212"/>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7,615.62</w:t>
      </w:r>
    </w:p>
    <w:p>
      <w:pPr>
        <w:framePr w:w="2986" w:x="1054" w:y="86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少数股东权益影响额（税后）</w:t>
      </w:r>
    </w:p>
    <w:p>
      <w:pPr>
        <w:framePr w:w="1507" w:x="1054" w:y="892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所得税影响额</w:t>
      </w:r>
    </w:p>
    <w:p>
      <w:pPr>
        <w:framePr w:w="1402" w:x="8615" w:y="892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-231,369.57</w:t>
      </w:r>
    </w:p>
    <w:p>
      <w:pPr>
        <w:framePr w:w="1402" w:x="8615" w:y="8926"/>
        <w:widowControl w:val="0"/>
        <w:autoSpaceDE w:val="0"/>
        <w:autoSpaceDN w:val="0"/>
        <w:spacing w:before="110"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848,157.78</w:t>
      </w:r>
    </w:p>
    <w:p>
      <w:pPr>
        <w:framePr w:w="662" w:x="4208" w:y="92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合计</w:t>
      </w:r>
    </w:p>
    <w:p>
      <w:pPr>
        <w:framePr w:w="8984" w:x="1798" w:y="98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2.2</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截止报告期末的股东总数、前十名股东、前十名流通股东（或无限售条件股东）持股情况</w:t>
      </w:r>
    </w:p>
    <w:p>
      <w:pPr>
        <w:framePr w:w="451" w:x="2218" w:y="102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表</w:t>
      </w:r>
    </w:p>
    <w:p>
      <w:pPr>
        <w:framePr w:w="1085" w:x="9792" w:y="1081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单位：股</w:t>
      </w:r>
    </w:p>
    <w:p>
      <w:pPr>
        <w:framePr w:w="1718" w:x="912" w:y="111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股东总数（户）</w:t>
      </w:r>
    </w:p>
    <w:p>
      <w:pPr>
        <w:framePr w:w="768" w:x="10521" w:y="1113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9,217</w:t>
      </w:r>
    </w:p>
    <w:p>
      <w:pPr>
        <w:framePr w:w="2141" w:x="5034" w:y="114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前十名股东持股情况</w:t>
      </w:r>
    </w:p>
    <w:p>
      <w:pPr>
        <w:framePr w:w="1085" w:x="4244" w:y="1178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期末持股</w:t>
      </w:r>
    </w:p>
    <w:p>
      <w:pPr>
        <w:framePr w:w="1085" w:x="4244" w:y="11787"/>
        <w:widowControl w:val="0"/>
        <w:autoSpaceDE w:val="0"/>
        <w:autoSpaceDN w:val="0"/>
        <w:spacing w:before="101"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p>
    <w:p>
      <w:pPr>
        <w:framePr w:w="662" w:x="5559" w:y="1178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比例</w:t>
      </w:r>
    </w:p>
    <w:p>
      <w:pPr>
        <w:framePr w:w="1507" w:x="6345" w:y="1178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持有有限售条</w:t>
      </w:r>
    </w:p>
    <w:p>
      <w:pPr>
        <w:framePr w:w="1507" w:x="6345" w:y="11787"/>
        <w:widowControl w:val="0"/>
        <w:autoSpaceDE w:val="0"/>
        <w:autoSpaceDN w:val="0"/>
        <w:spacing w:before="101" w:line="211" w:lineRule="exact"/>
        <w:ind w:left="10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件股份数量</w:t>
      </w:r>
    </w:p>
    <w:p>
      <w:pPr>
        <w:framePr w:w="1718" w:x="7960" w:y="117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质押或冻结情况</w:t>
      </w:r>
    </w:p>
    <w:p>
      <w:pPr>
        <w:framePr w:w="1930" w:x="1553" w:y="119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股东名称（全称）</w:t>
      </w:r>
    </w:p>
    <w:p>
      <w:pPr>
        <w:framePr w:w="1085" w:x="9974" w:y="119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股东性质</w:t>
      </w:r>
    </w:p>
    <w:p>
      <w:pPr>
        <w:framePr w:w="557" w:x="5612" w:y="120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p>
    <w:p>
      <w:pPr>
        <w:framePr w:w="1815" w:x="7900" w:y="1210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股份状态</w:t>
      </w:r>
      <w:r>
        <w:rPr>
          <w:rFonts w:eastAsiaTheme="minorEastAsia" w:hAnsiTheme="minorHAnsi" w:cstheme="minorBidi"/>
          <w:color w:val="000000"/>
          <w:spacing w:val="2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数量</w:t>
      </w:r>
    </w:p>
    <w:p>
      <w:pPr>
        <w:framePr w:w="874" w:x="912" w:y="124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874" w:x="912" w:y="1242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陈鸣宇</w:t>
      </w:r>
    </w:p>
    <w:p>
      <w:pPr>
        <w:framePr w:w="2143" w:x="4187" w:y="1242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r>
        <w:rPr>
          <w:rFonts w:ascii="SimSun" w:eastAsiaTheme="minorEastAsia" w:hAnsiTheme="minorHAnsi" w:cstheme="minorBidi"/>
          <w:color w:val="000000"/>
          <w:spacing w:val="217"/>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33.16</w:t>
      </w:r>
    </w:p>
    <w:p>
      <w:pPr>
        <w:framePr w:w="2143" w:x="4187" w:y="1242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20,706,020</w:t>
      </w:r>
      <w:r>
        <w:rPr>
          <w:rFonts w:ascii="SimSun" w:eastAsiaTheme="minorEastAsia" w:hAnsiTheme="minorHAnsi" w:cstheme="minorBidi"/>
          <w:color w:val="000000"/>
          <w:spacing w:val="217"/>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13.06</w:t>
      </w:r>
    </w:p>
    <w:p>
      <w:pPr>
        <w:framePr w:w="451" w:x="8214" w:y="124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451" w:x="8214" w:y="1242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296" w:x="9868" w:y="124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9868" w:y="1242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3132" w:x="912" w:y="1307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建信基金－陈绪潇－建信鑫享</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4</w:t>
      </w:r>
    </w:p>
    <w:p>
      <w:pPr>
        <w:framePr w:w="3132" w:x="912" w:y="1307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号单一资产管理计划</w:t>
      </w:r>
    </w:p>
    <w:p>
      <w:pPr>
        <w:framePr w:w="3132" w:x="912" w:y="1307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李壮</w:t>
      </w:r>
    </w:p>
    <w:p>
      <w:pPr>
        <w:framePr w:w="1190" w:x="4292" w:y="1322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5,875,000</w:t>
      </w:r>
    </w:p>
    <w:p>
      <w:pPr>
        <w:framePr w:w="1190" w:x="4292" w:y="1322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1190" w:x="4292" w:y="1322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2,400,000</w:t>
      </w:r>
    </w:p>
    <w:p>
      <w:pPr>
        <w:framePr w:w="662" w:x="5667" w:y="1322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3.71</w:t>
      </w:r>
    </w:p>
    <w:p>
      <w:pPr>
        <w:framePr w:w="662" w:x="5667" w:y="1322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2.35</w:t>
      </w:r>
    </w:p>
    <w:p>
      <w:pPr>
        <w:framePr w:w="662" w:x="5667" w:y="1322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1.51</w:t>
      </w:r>
    </w:p>
    <w:p>
      <w:pPr>
        <w:framePr w:w="451" w:x="8214" w:y="132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451" w:x="8214" w:y="13228"/>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296" w:x="9868" w:y="13228"/>
        <w:widowControl w:val="0"/>
        <w:autoSpaceDE w:val="0"/>
        <w:autoSpaceDN w:val="0"/>
        <w:spacing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1296" w:x="9868" w:y="13228"/>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9868" w:y="13228"/>
        <w:widowControl w:val="0"/>
        <w:autoSpaceDE w:val="0"/>
        <w:autoSpaceDN w:val="0"/>
        <w:spacing w:before="266"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3197" w:x="912" w:y="140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w:t>
      </w:r>
    </w:p>
    <w:p>
      <w:pPr>
        <w:framePr w:w="3197" w:x="912" w:y="1402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泰鑫睿混合型证券投资基金</w:t>
      </w:r>
    </w:p>
    <w:p>
      <w:pPr>
        <w:framePr w:w="3197" w:x="912" w:y="14027"/>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王萍</w:t>
      </w:r>
    </w:p>
    <w:p>
      <w:pPr>
        <w:framePr w:w="662" w:x="8109" w:y="141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1190" w:x="4292" w:y="1466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2,270,000</w:t>
      </w:r>
    </w:p>
    <w:p>
      <w:pPr>
        <w:framePr w:w="1190" w:x="4292" w:y="1466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662" w:x="5667" w:y="1466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1.43</w:t>
      </w:r>
    </w:p>
    <w:p>
      <w:pPr>
        <w:framePr w:w="662" w:x="5667" w:y="1466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1.34</w:t>
      </w:r>
    </w:p>
    <w:p>
      <w:pPr>
        <w:framePr w:w="662" w:x="8109" w:y="1466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8109" w:y="14663"/>
        <w:widowControl w:val="0"/>
        <w:autoSpaceDE w:val="0"/>
        <w:autoSpaceDN w:val="0"/>
        <w:spacing w:before="110"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662" w:x="10185" w:y="1466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874" w:x="912" w:y="149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贾玉玲</w:t>
      </w:r>
    </w:p>
    <w:p>
      <w:pPr>
        <w:framePr w:w="1296" w:x="9868" w:y="149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782" w:x="5943"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1" type="#_x0000_t75" style="width:445.6pt;height:2.7pt;margin-top:53.3pt;margin-left:87.45pt;mso-position-horizontal-relative:page;mso-position-vertical-relative:page;position:absolute;z-index:-251619328">
            <v:imagedata r:id="rId10" o:title=""/>
          </v:shape>
        </w:pict>
      </w:r>
      <w:r>
        <w:rPr>
          <w:noProof/>
        </w:rPr>
        <w:pict>
          <v:shape id="_x0000_s1032" type="#_x0000_t75" style="width:498.8pt;height:402.65pt;margin-top:74.3pt;margin-left:46.05pt;mso-position-horizontal-relative:page;mso-position-vertical-relative:page;position:absolute;z-index:-251636736">
            <v:imagedata r:id="rId11" o:title=""/>
          </v:shape>
        </w:pict>
      </w:r>
      <w:r>
        <w:rPr>
          <w:noProof/>
        </w:rPr>
        <w:pict>
          <v:shape id="_x0000_s1033" type="#_x0000_t75" style="width:520pt;height:210.85pt;margin-top:552.9pt;margin-left:38.95pt;mso-position-horizontal-relative:page;mso-position-vertical-relative:page;position:absolute;z-index:-251655168">
            <v:imagedata r:id="rId12"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3197" w:x="912"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中国建设银行股份有限公司－国</w:t>
      </w:r>
    </w:p>
    <w:p>
      <w:pPr>
        <w:framePr w:w="3197" w:x="912" w:y="156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泰大农业股票型证券投资基金</w:t>
      </w:r>
    </w:p>
    <w:p>
      <w:pPr>
        <w:framePr w:w="3197" w:x="912" w:y="156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孙利娟</w:t>
      </w:r>
    </w:p>
    <w:p>
      <w:pPr>
        <w:framePr w:w="1190" w:x="4292" w:y="17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1,936,136</w:t>
      </w:r>
    </w:p>
    <w:p>
      <w:pPr>
        <w:framePr w:w="1190" w:x="4292" w:y="1725"/>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1,858,507</w:t>
      </w:r>
    </w:p>
    <w:p>
      <w:pPr>
        <w:framePr w:w="1190" w:x="4292" w:y="1725"/>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1,674,988</w:t>
      </w:r>
    </w:p>
    <w:p>
      <w:pPr>
        <w:framePr w:w="662" w:x="5667" w:y="17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1.22</w:t>
      </w:r>
    </w:p>
    <w:p>
      <w:pPr>
        <w:framePr w:w="662" w:x="5667" w:y="1725"/>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1.17</w:t>
      </w:r>
    </w:p>
    <w:p>
      <w:pPr>
        <w:framePr w:w="662" w:x="5667" w:y="1725"/>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1.06</w:t>
      </w:r>
    </w:p>
    <w:p>
      <w:pPr>
        <w:framePr w:w="662" w:x="8109" w:y="17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8109" w:y="1725"/>
        <w:widowControl w:val="0"/>
        <w:autoSpaceDE w:val="0"/>
        <w:autoSpaceDN w:val="0"/>
        <w:spacing w:before="266"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296" w:x="9868" w:y="1725"/>
        <w:widowControl w:val="0"/>
        <w:autoSpaceDE w:val="0"/>
        <w:autoSpaceDN w:val="0"/>
        <w:spacing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1296" w:x="9868" w:y="1725"/>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9868" w:y="1725"/>
        <w:widowControl w:val="0"/>
        <w:autoSpaceDE w:val="0"/>
        <w:autoSpaceDN w:val="0"/>
        <w:spacing w:before="266"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3197" w:x="912" w:y="25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w:t>
      </w:r>
    </w:p>
    <w:p>
      <w:pPr>
        <w:framePr w:w="3197" w:x="912" w:y="252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泰金泰平衡混合型证券投资基金</w:t>
      </w:r>
    </w:p>
    <w:p>
      <w:pPr>
        <w:framePr w:w="662" w:x="8109" w:y="26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3372" w:x="4508" w:y="31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前十名无限售条件股东持股情况</w:t>
      </w:r>
    </w:p>
    <w:p>
      <w:pPr>
        <w:framePr w:w="3372" w:x="4508" w:y="3158"/>
        <w:widowControl w:val="0"/>
        <w:autoSpaceDE w:val="0"/>
        <w:autoSpaceDN w:val="0"/>
        <w:spacing w:before="110" w:line="211" w:lineRule="exact"/>
        <w:ind w:left="1658"/>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持有无限售条件</w:t>
      </w:r>
    </w:p>
    <w:p>
      <w:pPr>
        <w:framePr w:w="3372" w:x="4508" w:y="3158"/>
        <w:widowControl w:val="0"/>
        <w:autoSpaceDE w:val="0"/>
        <w:autoSpaceDN w:val="0"/>
        <w:spacing w:before="101" w:line="211" w:lineRule="exact"/>
        <w:ind w:left="176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流通股的数量</w:t>
      </w:r>
    </w:p>
    <w:p>
      <w:pPr>
        <w:framePr w:w="1085" w:x="912" w:y="34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股东名称</w:t>
      </w:r>
    </w:p>
    <w:p>
      <w:pPr>
        <w:framePr w:w="1718" w:x="8718" w:y="34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股份种类及数量</w:t>
      </w:r>
    </w:p>
    <w:p>
      <w:pPr>
        <w:framePr w:w="662" w:x="8464" w:y="38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种类</w:t>
      </w:r>
    </w:p>
    <w:p>
      <w:pPr>
        <w:framePr w:w="662" w:x="10164" w:y="38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p>
    <w:p>
      <w:pPr>
        <w:framePr w:w="874" w:x="912" w:y="41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874" w:x="912" w:y="41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陈鸣宇</w:t>
      </w:r>
    </w:p>
    <w:p>
      <w:pPr>
        <w:framePr w:w="1296" w:x="6594" w:y="41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p>
    <w:p>
      <w:pPr>
        <w:framePr w:w="1507" w:x="8044" w:y="41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41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41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41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296" w:x="9993" w:y="41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p>
    <w:p>
      <w:pPr>
        <w:framePr w:w="1296" w:x="9993" w:y="412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20,706,020</w:t>
      </w:r>
    </w:p>
    <w:p>
      <w:pPr>
        <w:framePr w:w="1296" w:x="9993" w:y="4125"/>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5,875,000</w:t>
      </w:r>
    </w:p>
    <w:p>
      <w:pPr>
        <w:framePr w:w="1296" w:x="9993" w:y="4125"/>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1296" w:x="6594" w:y="444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20,706,020</w:t>
      </w:r>
    </w:p>
    <w:p>
      <w:pPr>
        <w:framePr w:w="5075" w:x="912" w:y="47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建信基金－陈绪潇－建信鑫享</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52"/>
          <w:sz w:val="21"/>
          <w:szCs w:val="22"/>
          <w:lang w:val="en-US" w:eastAsia="en-US" w:bidi="ar-SA"/>
        </w:rPr>
        <w:t>4</w:t>
      </w:r>
      <w:r>
        <w:rPr>
          <w:rFonts w:ascii="SimSun" w:hAnsi="SimSun" w:eastAsiaTheme="minorEastAsia" w:cs="SimSun"/>
          <w:color w:val="000000"/>
          <w:sz w:val="21"/>
          <w:szCs w:val="22"/>
          <w:lang w:val="en-US" w:eastAsia="en-US" w:bidi="ar-SA"/>
        </w:rPr>
        <w:t>号单一资产管理计划</w:t>
      </w:r>
    </w:p>
    <w:p>
      <w:pPr>
        <w:framePr w:w="1190" w:x="6700" w:y="47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5,875,000</w:t>
      </w:r>
    </w:p>
    <w:p>
      <w:pPr>
        <w:framePr w:w="1190" w:x="6700" w:y="47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662" w:x="912" w:y="50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李壮</w:t>
      </w:r>
    </w:p>
    <w:p>
      <w:pPr>
        <w:framePr w:w="5098" w:x="912" w:y="54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中国工商银行股份有限公司－国泰鑫睿混合型证券投</w:t>
      </w:r>
    </w:p>
    <w:p>
      <w:pPr>
        <w:framePr w:w="1190" w:x="6700" w:y="556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2,400,000</w:t>
      </w:r>
    </w:p>
    <w:p>
      <w:pPr>
        <w:framePr w:w="1507" w:x="8044" w:y="556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190" w:x="10099" w:y="556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2,400,000</w:t>
      </w:r>
    </w:p>
    <w:p>
      <w:pPr>
        <w:framePr w:w="874" w:x="912" w:y="57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资基金</w:t>
      </w:r>
    </w:p>
    <w:p>
      <w:pPr>
        <w:framePr w:w="662" w:x="912" w:y="60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王萍</w:t>
      </w:r>
    </w:p>
    <w:p>
      <w:pPr>
        <w:framePr w:w="1190" w:x="6700" w:y="604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2,270,000</w:t>
      </w:r>
    </w:p>
    <w:p>
      <w:pPr>
        <w:framePr w:w="1190" w:x="6700" w:y="6046"/>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1507" w:x="8044" w:y="604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6046"/>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190" w:x="10099" w:y="604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2,270,000</w:t>
      </w:r>
    </w:p>
    <w:p>
      <w:pPr>
        <w:framePr w:w="1190" w:x="10099" w:y="6046"/>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874" w:x="912" w:y="63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贾玉玲</w:t>
      </w:r>
    </w:p>
    <w:p>
      <w:pPr>
        <w:framePr w:w="5098" w:x="912" w:y="66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中国建设银行股份有限公司－国泰大农业股票型证券</w:t>
      </w:r>
    </w:p>
    <w:p>
      <w:pPr>
        <w:framePr w:w="1190" w:x="6700" w:y="684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1,936,136</w:t>
      </w:r>
    </w:p>
    <w:p>
      <w:pPr>
        <w:framePr w:w="1190" w:x="6700" w:y="684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1,858,507</w:t>
      </w:r>
    </w:p>
    <w:p>
      <w:pPr>
        <w:framePr w:w="1190" w:x="6700" w:y="684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1,674,988</w:t>
      </w:r>
    </w:p>
    <w:p>
      <w:pPr>
        <w:framePr w:w="1507" w:x="8044" w:y="68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6848"/>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507" w:x="8044" w:y="6848"/>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人民币普通股</w:t>
      </w:r>
    </w:p>
    <w:p>
      <w:pPr>
        <w:framePr w:w="1190" w:x="10099" w:y="684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1,936,136</w:t>
      </w:r>
    </w:p>
    <w:p>
      <w:pPr>
        <w:framePr w:w="1190" w:x="10099" w:y="684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1,858,507</w:t>
      </w:r>
    </w:p>
    <w:p>
      <w:pPr>
        <w:framePr w:w="1190" w:x="10099" w:y="6848"/>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1,674,988</w:t>
      </w:r>
    </w:p>
    <w:p>
      <w:pPr>
        <w:framePr w:w="1085" w:x="912" w:y="70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投资基金</w:t>
      </w:r>
    </w:p>
    <w:p>
      <w:pPr>
        <w:framePr w:w="874" w:x="912" w:y="7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孙利娟</w:t>
      </w:r>
    </w:p>
    <w:p>
      <w:pPr>
        <w:framePr w:w="5098" w:x="912" w:y="76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中国工商银行股份有限公司－国泰金泰平衡混合型证</w:t>
      </w:r>
    </w:p>
    <w:p>
      <w:pPr>
        <w:framePr w:w="5098" w:x="912" w:y="764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券投资基金</w:t>
      </w:r>
    </w:p>
    <w:p>
      <w:pPr>
        <w:framePr w:w="3619" w:x="912" w:y="82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上述股东关联关系或一致行动的说明</w:t>
      </w:r>
    </w:p>
    <w:p>
      <w:pPr>
        <w:framePr w:w="5098" w:x="6159" w:y="82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上述股东中，王现全与孙利娟为夫妻关系，贾玉玲与</w:t>
      </w:r>
    </w:p>
    <w:p>
      <w:pPr>
        <w:framePr w:w="5098" w:x="6159" w:y="828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陈鸣宇为母子关系，除上述关联关系外，公司未知其</w:t>
      </w:r>
    </w:p>
    <w:p>
      <w:pPr>
        <w:framePr w:w="5098" w:x="6159" w:y="828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他股东是否存在关联关系或一致行动关系。</w:t>
      </w:r>
    </w:p>
    <w:p>
      <w:pPr>
        <w:framePr w:w="5098" w:x="6159" w:y="8280"/>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不适用</w:t>
      </w:r>
    </w:p>
    <w:p>
      <w:pPr>
        <w:framePr w:w="4253" w:x="912" w:y="922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表决权恢复的优先股股东及持股数量的说明</w:t>
      </w:r>
    </w:p>
    <w:p>
      <w:pPr>
        <w:framePr w:w="8984" w:x="1798" w:y="97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截止报告期末的优先股股东总数、前十名优先股股东、前十名优先股无限售条件股东持股</w:t>
      </w:r>
    </w:p>
    <w:p>
      <w:pPr>
        <w:framePr w:w="874" w:x="2218" w:y="1025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情况表</w:t>
      </w:r>
    </w:p>
    <w:p>
      <w:pPr>
        <w:framePr w:w="1817" w:x="1798" w:y="1087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1519" w:x="1798" w:y="114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三、重要事项</w:t>
      </w:r>
    </w:p>
    <w:p>
      <w:pPr>
        <w:framePr w:w="6044" w:x="1798" w:y="120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公司主要会计报表项目、财务指标重大变动的情况及原因</w:t>
      </w:r>
    </w:p>
    <w:p>
      <w:pPr>
        <w:framePr w:w="1817" w:x="1798" w:y="125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1085" w:x="1731" w:y="136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报表项目</w:t>
      </w:r>
    </w:p>
    <w:p>
      <w:pPr>
        <w:framePr w:w="7362" w:x="3466" w:y="136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期末金额（或本期金额）</w:t>
      </w:r>
      <w:r>
        <w:rPr>
          <w:rFonts w:eastAsiaTheme="minorEastAsia" w:hAnsiTheme="minorHAnsi" w:cstheme="minorBidi"/>
          <w:color w:val="000000"/>
          <w:spacing w:val="68"/>
          <w:sz w:val="21"/>
          <w:szCs w:val="22"/>
          <w:lang w:val="en-US" w:eastAsia="en-US" w:bidi="ar-SA"/>
        </w:rPr>
        <w:t xml:space="preserve"> </w:t>
      </w:r>
      <w:r>
        <w:rPr>
          <w:rFonts w:ascii="SimSun" w:hAnsi="SimSun" w:eastAsiaTheme="minorEastAsia" w:cs="SimSun"/>
          <w:color w:val="000000"/>
          <w:sz w:val="21"/>
          <w:szCs w:val="22"/>
          <w:lang w:val="en-US" w:eastAsia="en-US" w:bidi="ar-SA"/>
        </w:rPr>
        <w:t>年初金额（或上期金额）</w:t>
      </w:r>
      <w:r>
        <w:rPr>
          <w:rFonts w:eastAsiaTheme="minorEastAsia" w:hAnsiTheme="minorHAnsi" w:cstheme="minorBidi"/>
          <w:color w:val="000000"/>
          <w:spacing w:val="177"/>
          <w:sz w:val="21"/>
          <w:szCs w:val="22"/>
          <w:lang w:val="en-US" w:eastAsia="en-US" w:bidi="ar-SA"/>
        </w:rPr>
        <w:t xml:space="preserve"> </w:t>
      </w:r>
      <w:r>
        <w:rPr>
          <w:rFonts w:ascii="SimSun" w:hAnsi="SimSun" w:eastAsiaTheme="minorEastAsia" w:cs="SimSun"/>
          <w:color w:val="000000"/>
          <w:spacing w:val="1"/>
          <w:sz w:val="21"/>
          <w:szCs w:val="22"/>
          <w:lang w:val="en-US" w:eastAsia="en-US" w:bidi="ar-SA"/>
        </w:rPr>
        <w:t>变动率（</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w:t>
      </w:r>
      <w:r>
        <w:rPr>
          <w:rFonts w:eastAsiaTheme="minorEastAsia" w:hAnsiTheme="minorHAnsi" w:cstheme="minorBidi"/>
          <w:color w:val="000000"/>
          <w:spacing w:val="107"/>
          <w:sz w:val="21"/>
          <w:szCs w:val="22"/>
          <w:lang w:val="en-US" w:eastAsia="en-US" w:bidi="ar-SA"/>
        </w:rPr>
        <w:t xml:space="preserve"> </w:t>
      </w:r>
      <w:r>
        <w:rPr>
          <w:rFonts w:ascii="SimSun" w:hAnsi="SimSun" w:eastAsiaTheme="minorEastAsia" w:cs="SimSun"/>
          <w:color w:val="000000"/>
          <w:sz w:val="21"/>
          <w:szCs w:val="22"/>
          <w:lang w:val="en-US" w:eastAsia="en-US" w:bidi="ar-SA"/>
        </w:rPr>
        <w:t>变动原因</w:t>
      </w:r>
    </w:p>
    <w:p>
      <w:pPr>
        <w:framePr w:w="1718" w:x="1416" w:y="14082"/>
        <w:widowControl w:val="0"/>
        <w:autoSpaceDE w:val="0"/>
        <w:autoSpaceDN w:val="0"/>
        <w:spacing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货币资金</w:t>
      </w:r>
    </w:p>
    <w:p>
      <w:pPr>
        <w:framePr w:w="1718" w:x="1416" w:y="140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交易性金融资产</w:t>
      </w:r>
    </w:p>
    <w:p>
      <w:pPr>
        <w:framePr w:w="1718" w:x="1416" w:y="14082"/>
        <w:widowControl w:val="0"/>
        <w:autoSpaceDE w:val="0"/>
        <w:autoSpaceDN w:val="0"/>
        <w:spacing w:before="110"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应收账款</w:t>
      </w:r>
    </w:p>
    <w:p>
      <w:pPr>
        <w:framePr w:w="1718" w:x="4189" w:y="140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338,587,958.50</w:t>
      </w:r>
    </w:p>
    <w:p>
      <w:pPr>
        <w:framePr w:w="1718" w:x="4189"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236,204,339.87</w:t>
      </w:r>
    </w:p>
    <w:p>
      <w:pPr>
        <w:framePr w:w="1718" w:x="4189"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311,467,749.93</w:t>
      </w:r>
    </w:p>
    <w:p>
      <w:pPr>
        <w:framePr w:w="1718" w:x="4189" w:y="14082"/>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6,620,179.30</w:t>
      </w:r>
    </w:p>
    <w:p>
      <w:pPr>
        <w:framePr w:w="1718" w:x="6738" w:y="140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505,708,846.56</w:t>
      </w:r>
    </w:p>
    <w:p>
      <w:pPr>
        <w:framePr w:w="1718" w:x="6738" w:y="14082"/>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80,384,715.04</w:t>
      </w:r>
    </w:p>
    <w:p>
      <w:pPr>
        <w:framePr w:w="1718" w:x="6738"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207,747,577.03</w:t>
      </w:r>
    </w:p>
    <w:p>
      <w:pPr>
        <w:framePr w:w="1718" w:x="6738" w:y="14082"/>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10,688,694.00</w:t>
      </w:r>
    </w:p>
    <w:p>
      <w:pPr>
        <w:framePr w:w="874" w:x="8858" w:y="140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-33.05</w:t>
      </w:r>
    </w:p>
    <w:p>
      <w:pPr>
        <w:framePr w:w="874" w:x="8858"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193.84</w:t>
      </w:r>
    </w:p>
    <w:p>
      <w:pPr>
        <w:framePr w:w="874" w:x="8858" w:y="14082"/>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49.93</w:t>
      </w:r>
    </w:p>
    <w:p>
      <w:pPr>
        <w:framePr w:w="610" w:x="9984" w:y="140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p>
    <w:p>
      <w:pPr>
        <w:framePr w:w="610" w:x="9984"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w:t>
      </w:r>
    </w:p>
    <w:p>
      <w:pPr>
        <w:framePr w:w="610" w:x="9984"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w:t>
      </w:r>
    </w:p>
    <w:p>
      <w:pPr>
        <w:framePr w:w="610" w:x="9984" w:y="140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4</w:t>
      </w:r>
    </w:p>
    <w:p>
      <w:pPr>
        <w:framePr w:w="1507" w:x="1522" w:y="150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应收账款融资</w:t>
      </w:r>
    </w:p>
    <w:p>
      <w:pPr>
        <w:framePr w:w="874" w:x="8858" w:y="1504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-38.06</w:t>
      </w:r>
    </w:p>
    <w:p>
      <w:pPr>
        <w:framePr w:w="782" w:x="5943"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5</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4" type="#_x0000_t75" style="width:445.6pt;height:2.7pt;margin-top:53.3pt;margin-left:87.45pt;mso-position-horizontal-relative:page;mso-position-vertical-relative:page;position:absolute;z-index:-251612160">
            <v:imagedata r:id="rId13" o:title=""/>
          </v:shape>
        </w:pict>
      </w:r>
      <w:r>
        <w:rPr>
          <w:noProof/>
        </w:rPr>
        <w:pict>
          <v:shape id="_x0000_s1035" type="#_x0000_t75" style="width:520pt;height:401.65pt;margin-top:74.3pt;margin-left:38.95pt;mso-position-horizontal-relative:page;mso-position-vertical-relative:page;position:absolute;z-index:-251618304">
            <v:imagedata r:id="rId14" o:title=""/>
          </v:shape>
        </w:pict>
      </w:r>
      <w:r>
        <w:rPr>
          <w:noProof/>
        </w:rPr>
        <w:pict>
          <v:shape id="_x0000_s1036" type="#_x0000_t75" style="width:55.05pt;height:15.7pt;margin-top:678.95pt;margin-left:420.4pt;mso-position-horizontal-relative:page;mso-position-vertical-relative:page;position:absolute;z-index:-251635712">
            <v:imagedata r:id="rId15" o:title=""/>
          </v:shape>
        </w:pict>
      </w:r>
      <w:r>
        <w:rPr>
          <w:noProof/>
        </w:rPr>
        <w:pict>
          <v:shape id="_x0000_s1037" type="#_x0000_t75" style="width:492.05pt;height:95.85pt;margin-top:671.15pt;margin-left:46.05pt;mso-position-horizontal-relative:page;mso-position-vertical-relative:page;position:absolute;z-index:-251654144">
            <v:imagedata r:id="rId16" o:title=""/>
          </v:shape>
        </w:pict>
      </w: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718" w:x="1416" w:y="1569"/>
        <w:widowControl w:val="0"/>
        <w:autoSpaceDE w:val="0"/>
        <w:autoSpaceDN w:val="0"/>
        <w:spacing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预付款项</w:t>
      </w:r>
    </w:p>
    <w:p>
      <w:pPr>
        <w:framePr w:w="1718" w:x="1416" w:y="1569"/>
        <w:widowControl w:val="0"/>
        <w:autoSpaceDE w:val="0"/>
        <w:autoSpaceDN w:val="0"/>
        <w:spacing w:before="11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其他非流动资产</w:t>
      </w:r>
    </w:p>
    <w:p>
      <w:pPr>
        <w:framePr w:w="1718" w:x="1416" w:y="156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交易性金融负债</w:t>
      </w:r>
    </w:p>
    <w:p>
      <w:pPr>
        <w:framePr w:w="1718" w:x="1416" w:y="1569"/>
        <w:widowControl w:val="0"/>
        <w:autoSpaceDE w:val="0"/>
        <w:autoSpaceDN w:val="0"/>
        <w:spacing w:before="110"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应付票据</w:t>
      </w:r>
    </w:p>
    <w:p>
      <w:pPr>
        <w:framePr w:w="1613" w:x="4295"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81,757,952.19</w:t>
      </w:r>
    </w:p>
    <w:p>
      <w:pPr>
        <w:framePr w:w="1613" w:x="6844"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53,150,841.31</w:t>
      </w:r>
    </w:p>
    <w:p>
      <w:pPr>
        <w:framePr w:w="1613" w:x="6844" w:y="1569"/>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39,186,319.40</w:t>
      </w:r>
    </w:p>
    <w:p>
      <w:pPr>
        <w:framePr w:w="1613" w:x="6844" w:y="1569"/>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65,795.50</w:t>
      </w:r>
    </w:p>
    <w:p>
      <w:pPr>
        <w:framePr w:w="768" w:x="8964"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53.82</w:t>
      </w:r>
    </w:p>
    <w:p>
      <w:pPr>
        <w:framePr w:w="768" w:x="8964" w:y="1569"/>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46.45</w:t>
      </w:r>
    </w:p>
    <w:p>
      <w:pPr>
        <w:framePr w:w="610" w:x="9984"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w:t>
      </w:r>
    </w:p>
    <w:p>
      <w:pPr>
        <w:framePr w:w="610" w:x="9984" w:y="1569"/>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6</w:t>
      </w:r>
    </w:p>
    <w:p>
      <w:pPr>
        <w:framePr w:w="1718" w:x="4189" w:y="1891"/>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57,388,157.04</w:t>
      </w:r>
    </w:p>
    <w:p>
      <w:pPr>
        <w:framePr w:w="1718" w:x="4189"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2,071,391.93</w:t>
      </w:r>
    </w:p>
    <w:p>
      <w:pPr>
        <w:framePr w:w="1718" w:x="4189" w:y="189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318,685,000.00</w:t>
      </w:r>
    </w:p>
    <w:p>
      <w:pPr>
        <w:framePr w:w="1718" w:x="4189" w:y="189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215,832,099.62</w:t>
      </w:r>
    </w:p>
    <w:p>
      <w:pPr>
        <w:framePr w:w="1718" w:x="4189" w:y="189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163,202,473.08</w:t>
      </w:r>
    </w:p>
    <w:p>
      <w:pPr>
        <w:framePr w:w="1718" w:x="4189" w:y="1891"/>
        <w:widowControl w:val="0"/>
        <w:autoSpaceDE w:val="0"/>
        <w:autoSpaceDN w:val="0"/>
        <w:spacing w:before="113"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5,482,529.76</w:t>
      </w:r>
    </w:p>
    <w:p>
      <w:pPr>
        <w:framePr w:w="1718" w:x="4189"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4,401,218.58</w:t>
      </w:r>
    </w:p>
    <w:p>
      <w:pPr>
        <w:framePr w:w="1718" w:x="4189"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3,226,223.72</w:t>
      </w:r>
    </w:p>
    <w:p>
      <w:pPr>
        <w:framePr w:w="1718" w:x="4189" w:y="1891"/>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493,981.58</w:t>
      </w:r>
    </w:p>
    <w:p>
      <w:pPr>
        <w:framePr w:w="979" w:x="8754" w:y="22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3048.23</w:t>
      </w:r>
    </w:p>
    <w:p>
      <w:pPr>
        <w:framePr w:w="979" w:x="8754" w:y="2213"/>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20.06</w:t>
      </w:r>
    </w:p>
    <w:p>
      <w:pPr>
        <w:framePr w:w="610" w:x="9984" w:y="22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7</w:t>
      </w:r>
    </w:p>
    <w:p>
      <w:pPr>
        <w:framePr w:w="1718" w:x="6738" w:y="25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265,430,000.00</w:t>
      </w:r>
    </w:p>
    <w:p>
      <w:pPr>
        <w:framePr w:w="1718" w:x="6738" w:y="253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174,695,394.97</w:t>
      </w:r>
    </w:p>
    <w:p>
      <w:pPr>
        <w:framePr w:w="1718" w:x="6738" w:y="253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108,252,970.88</w:t>
      </w:r>
    </w:p>
    <w:p>
      <w:pPr>
        <w:framePr w:w="1718" w:x="6738" w:y="2534"/>
        <w:widowControl w:val="0"/>
        <w:autoSpaceDE w:val="0"/>
        <w:autoSpaceDN w:val="0"/>
        <w:spacing w:before="113"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1,474,708.92</w:t>
      </w:r>
    </w:p>
    <w:p>
      <w:pPr>
        <w:framePr w:w="1718" w:x="6738" w:y="2534"/>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3,116,340.19</w:t>
      </w:r>
    </w:p>
    <w:p>
      <w:pPr>
        <w:framePr w:w="1718" w:x="6738" w:y="2534"/>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1,310,525.28</w:t>
      </w:r>
    </w:p>
    <w:p>
      <w:pPr>
        <w:framePr w:w="1718" w:x="6738" w:y="2534"/>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1,710,085.93</w:t>
      </w:r>
    </w:p>
    <w:p>
      <w:pPr>
        <w:framePr w:w="1718" w:x="6738" w:y="253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368,138,134.73</w:t>
      </w:r>
    </w:p>
    <w:p>
      <w:pPr>
        <w:framePr w:w="1718" w:x="6738" w:y="253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255,799,335.61</w:t>
      </w:r>
    </w:p>
    <w:p>
      <w:pPr>
        <w:framePr w:w="1718" w:x="6738" w:y="2534"/>
        <w:widowControl w:val="0"/>
        <w:autoSpaceDE w:val="0"/>
        <w:autoSpaceDN w:val="0"/>
        <w:spacing w:before="113"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1,285,418.55</w:t>
      </w:r>
    </w:p>
    <w:p>
      <w:pPr>
        <w:framePr w:w="1718" w:x="6738" w:y="2534"/>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8,900,380.77</w:t>
      </w:r>
    </w:p>
    <w:p>
      <w:pPr>
        <w:framePr w:w="1718" w:x="6738" w:y="2534"/>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45,114,320.72</w:t>
      </w:r>
    </w:p>
    <w:p>
      <w:pPr>
        <w:framePr w:w="1718" w:x="6738" w:y="2534"/>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693,195.15</w:t>
      </w:r>
    </w:p>
    <w:p>
      <w:pPr>
        <w:framePr w:w="610" w:x="9984" w:y="25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8</w:t>
      </w:r>
    </w:p>
    <w:p>
      <w:pPr>
        <w:framePr w:w="1085" w:x="1731" w:y="285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应付账款</w:t>
      </w:r>
    </w:p>
    <w:p>
      <w:pPr>
        <w:framePr w:w="768" w:x="8964" w:y="285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23.55</w:t>
      </w:r>
    </w:p>
    <w:p>
      <w:pPr>
        <w:framePr w:w="610" w:x="9984" w:y="285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9</w:t>
      </w:r>
    </w:p>
    <w:p>
      <w:pPr>
        <w:framePr w:w="1085" w:x="1731" w:y="31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合同负债</w:t>
      </w:r>
    </w:p>
    <w:p>
      <w:pPr>
        <w:framePr w:w="768" w:x="8964" w:y="31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50.76</w:t>
      </w:r>
    </w:p>
    <w:p>
      <w:pPr>
        <w:framePr w:w="715" w:x="9931" w:y="31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10</w:t>
      </w:r>
    </w:p>
    <w:p>
      <w:pPr>
        <w:framePr w:w="715" w:x="9931" w:y="317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11</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12</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13</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14</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15</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16</w:t>
      </w:r>
    </w:p>
    <w:p>
      <w:pPr>
        <w:framePr w:w="715" w:x="9931" w:y="317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17</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18</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19</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20</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21</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22</w:t>
      </w:r>
    </w:p>
    <w:p>
      <w:pPr>
        <w:framePr w:w="715" w:x="9931" w:y="317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23</w:t>
      </w:r>
    </w:p>
    <w:p>
      <w:pPr>
        <w:framePr w:w="715" w:x="9931" w:y="31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24</w:t>
      </w:r>
    </w:p>
    <w:p>
      <w:pPr>
        <w:framePr w:w="1085" w:x="1731" w:y="35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应交税费</w:t>
      </w:r>
    </w:p>
    <w:p>
      <w:pPr>
        <w:framePr w:w="874" w:x="8858" w:y="350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271.77</w:t>
      </w:r>
    </w:p>
    <w:p>
      <w:pPr>
        <w:framePr w:w="874" w:x="8858" w:y="3501"/>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41.23</w:t>
      </w:r>
    </w:p>
    <w:p>
      <w:pPr>
        <w:framePr w:w="1507" w:x="1522" w:y="38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其他流动负债</w:t>
      </w:r>
    </w:p>
    <w:p>
      <w:pPr>
        <w:framePr w:w="1507" w:x="1522" w:y="3823"/>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预计负债</w:t>
      </w:r>
    </w:p>
    <w:p>
      <w:pPr>
        <w:framePr w:w="874" w:x="8858" w:y="414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146.18</w:t>
      </w:r>
    </w:p>
    <w:p>
      <w:pPr>
        <w:framePr w:w="874" w:x="8858" w:y="414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-71.11</w:t>
      </w:r>
    </w:p>
    <w:p>
      <w:pPr>
        <w:framePr w:w="874" w:x="8858" w:y="4144"/>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21.17</w:t>
      </w:r>
    </w:p>
    <w:p>
      <w:pPr>
        <w:framePr w:w="1718" w:x="1416" w:y="44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递延所得税负债</w:t>
      </w:r>
    </w:p>
    <w:p>
      <w:pPr>
        <w:framePr w:w="1718" w:x="1416" w:y="4466"/>
        <w:widowControl w:val="0"/>
        <w:autoSpaceDE w:val="0"/>
        <w:autoSpaceDN w:val="0"/>
        <w:spacing w:before="110" w:line="211" w:lineRule="exact"/>
        <w:ind w:left="31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1718" w:x="4189" w:y="478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446,091,252.68</w:t>
      </w:r>
    </w:p>
    <w:p>
      <w:pPr>
        <w:framePr w:w="1718" w:x="4189" w:y="478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359,653,807.74</w:t>
      </w:r>
    </w:p>
    <w:p>
      <w:pPr>
        <w:framePr w:w="1718" w:x="4189" w:y="4788"/>
        <w:widowControl w:val="0"/>
        <w:autoSpaceDE w:val="0"/>
        <w:autoSpaceDN w:val="0"/>
        <w:spacing w:before="113"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1,743,439.58</w:t>
      </w:r>
    </w:p>
    <w:p>
      <w:pPr>
        <w:framePr w:w="1718" w:x="4189" w:y="4788"/>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5,898,410.65</w:t>
      </w:r>
    </w:p>
    <w:p>
      <w:pPr>
        <w:framePr w:w="1718" w:x="4189" w:y="4788"/>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34,635,873.55</w:t>
      </w:r>
    </w:p>
    <w:p>
      <w:pPr>
        <w:framePr w:w="1718" w:x="4189" w:y="4788"/>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-2,178,956.01</w:t>
      </w:r>
    </w:p>
    <w:p>
      <w:pPr>
        <w:framePr w:w="1718" w:x="4189" w:y="4788"/>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303,613.53</w:t>
      </w:r>
    </w:p>
    <w:p>
      <w:pPr>
        <w:framePr w:w="1085" w:x="1731" w:y="51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营业成本</w:t>
      </w:r>
    </w:p>
    <w:p>
      <w:pPr>
        <w:framePr w:w="768" w:x="8964" w:y="510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40.60</w:t>
      </w:r>
    </w:p>
    <w:p>
      <w:pPr>
        <w:framePr w:w="1296" w:x="1625" w:y="54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税金及附加</w:t>
      </w:r>
    </w:p>
    <w:p>
      <w:pPr>
        <w:framePr w:w="1296" w:x="1625" w:y="5434"/>
        <w:widowControl w:val="0"/>
        <w:autoSpaceDE w:val="0"/>
        <w:autoSpaceDN w:val="0"/>
        <w:spacing w:before="110"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销售费用</w:t>
      </w:r>
    </w:p>
    <w:p>
      <w:pPr>
        <w:framePr w:w="768" w:x="8964" w:y="54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35.63</w:t>
      </w:r>
    </w:p>
    <w:p>
      <w:pPr>
        <w:framePr w:w="979" w:x="8754" w:y="5755"/>
        <w:widowControl w:val="0"/>
        <w:autoSpaceDE w:val="0"/>
        <w:autoSpaceDN w:val="0"/>
        <w:spacing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-33.73</w:t>
      </w:r>
    </w:p>
    <w:p>
      <w:pPr>
        <w:framePr w:w="979" w:x="8754" w:y="5755"/>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-23.23</w:t>
      </w:r>
    </w:p>
    <w:p>
      <w:pPr>
        <w:framePr w:w="979" w:x="8754" w:y="575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-414.34</w:t>
      </w:r>
    </w:p>
    <w:p>
      <w:pPr>
        <w:framePr w:w="979" w:x="8754" w:y="5755"/>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-51.61</w:t>
      </w:r>
    </w:p>
    <w:p>
      <w:pPr>
        <w:framePr w:w="979" w:x="8754" w:y="5755"/>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320.16</w:t>
      </w:r>
    </w:p>
    <w:p>
      <w:pPr>
        <w:framePr w:w="979" w:x="8754" w:y="5755"/>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-295.93</w:t>
      </w:r>
    </w:p>
    <w:p>
      <w:pPr>
        <w:framePr w:w="979" w:x="8754" w:y="5755"/>
        <w:widowControl w:val="0"/>
        <w:autoSpaceDE w:val="0"/>
        <w:autoSpaceDN w:val="0"/>
        <w:spacing w:before="110" w:line="211" w:lineRule="exact"/>
        <w:ind w:left="10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-17.03</w:t>
      </w:r>
    </w:p>
    <w:p>
      <w:pPr>
        <w:framePr w:w="1085" w:x="1731" w:y="60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管理费用</w:t>
      </w:r>
    </w:p>
    <w:p>
      <w:pPr>
        <w:framePr w:w="1085" w:x="1731" w:y="63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财务费用</w:t>
      </w:r>
    </w:p>
    <w:p>
      <w:pPr>
        <w:framePr w:w="1085" w:x="1731" w:y="672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其他收益</w:t>
      </w:r>
    </w:p>
    <w:p>
      <w:pPr>
        <w:framePr w:w="1296" w:x="7158" w:y="672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627,431.64</w:t>
      </w:r>
    </w:p>
    <w:p>
      <w:pPr>
        <w:framePr w:w="1085" w:x="1731" w:y="704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投资收益</w:t>
      </w:r>
    </w:p>
    <w:p>
      <w:pPr>
        <w:framePr w:w="1613" w:x="4295" w:y="7042"/>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2,685,318.92</w:t>
      </w:r>
    </w:p>
    <w:p>
      <w:pPr>
        <w:framePr w:w="1613" w:x="4295" w:y="7042"/>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-2,246,255.66</w:t>
      </w:r>
    </w:p>
    <w:p>
      <w:pPr>
        <w:framePr w:w="1613" w:x="4295" w:y="704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613" w:x="6844" w:y="704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-1,219,736.93</w:t>
      </w:r>
    </w:p>
    <w:p>
      <w:pPr>
        <w:framePr w:w="1613" w:x="6844" w:y="7042"/>
        <w:widowControl w:val="0"/>
        <w:autoSpaceDE w:val="0"/>
        <w:autoSpaceDN w:val="0"/>
        <w:spacing w:before="113"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-567,339.80</w:t>
      </w:r>
    </w:p>
    <w:p>
      <w:pPr>
        <w:framePr w:w="1930" w:x="1311" w:y="73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公允价值变动收益</w:t>
      </w:r>
    </w:p>
    <w:p>
      <w:pPr>
        <w:framePr w:w="1930" w:x="1311" w:y="7366"/>
        <w:widowControl w:val="0"/>
        <w:autoSpaceDE w:val="0"/>
        <w:autoSpaceDN w:val="0"/>
        <w:spacing w:before="110" w:line="211" w:lineRule="exact"/>
        <w:ind w:left="52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净利润</w:t>
      </w:r>
    </w:p>
    <w:p>
      <w:pPr>
        <w:framePr w:w="1613" w:x="6844" w:y="768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2352" w:x="1102" w:y="80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w:t>
      </w:r>
    </w:p>
    <w:p>
      <w:pPr>
        <w:framePr w:w="2352" w:x="1102" w:y="8009"/>
        <w:widowControl w:val="0"/>
        <w:autoSpaceDE w:val="0"/>
        <w:autoSpaceDN w:val="0"/>
        <w:spacing w:before="101" w:line="211" w:lineRule="exact"/>
        <w:ind w:left="73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量净额</w:t>
      </w:r>
    </w:p>
    <w:p>
      <w:pPr>
        <w:framePr w:w="1718" w:x="4189" w:y="816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-29,821,973.74</w:t>
      </w:r>
    </w:p>
    <w:p>
      <w:pPr>
        <w:framePr w:w="1613" w:x="6844" w:y="816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-5,625,279.46</w:t>
      </w:r>
    </w:p>
    <w:p>
      <w:pPr>
        <w:framePr w:w="979" w:x="8754" w:y="816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-430.14</w:t>
      </w:r>
    </w:p>
    <w:p>
      <w:pPr>
        <w:framePr w:w="715" w:x="9931" w:y="816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25</w:t>
      </w:r>
    </w:p>
    <w:p>
      <w:pPr>
        <w:framePr w:w="3761" w:x="1798" w:y="87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：主要系购买理财产品所致。</w:t>
      </w:r>
    </w:p>
    <w:p>
      <w:pPr>
        <w:framePr w:w="3761" w:x="1798" w:y="87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：主要系购买理财产品增加所致。</w:t>
      </w:r>
    </w:p>
    <w:p>
      <w:pPr>
        <w:framePr w:w="5444" w:x="1798" w:y="97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：主要系销售规模扩大，对部分客户调整账期所致。</w:t>
      </w:r>
    </w:p>
    <w:p>
      <w:pPr>
        <w:framePr w:w="5444" w:x="1798" w:y="973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：主要系将应收票据背书转让支付采购款所致。</w:t>
      </w:r>
    </w:p>
    <w:p>
      <w:pPr>
        <w:framePr w:w="5444" w:x="1798" w:y="973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：主要系提前备货导致预付材料款增加所致。</w:t>
      </w:r>
    </w:p>
    <w:p>
      <w:pPr>
        <w:framePr w:w="5444" w:x="1798" w:y="973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6</w:t>
      </w:r>
      <w:r>
        <w:rPr>
          <w:rFonts w:ascii="SimSun" w:hAnsi="SimSun" w:eastAsiaTheme="minorEastAsia" w:cs="SimSun"/>
          <w:color w:val="000000"/>
          <w:sz w:val="21"/>
          <w:szCs w:val="22"/>
          <w:lang w:val="en-US" w:eastAsia="en-US" w:bidi="ar-SA"/>
        </w:rPr>
        <w:t>：主要系预付设备款增加所致。</w:t>
      </w:r>
    </w:p>
    <w:p>
      <w:pPr>
        <w:framePr w:w="5444" w:x="1798" w:y="11601"/>
        <w:widowControl w:val="0"/>
        <w:autoSpaceDE w:val="0"/>
        <w:autoSpaceDN w:val="0"/>
        <w:spacing w:line="22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7</w:t>
      </w:r>
      <w:r>
        <w:rPr>
          <w:rFonts w:ascii="SimSun" w:hAnsi="SimSun" w:eastAsiaTheme="minorEastAsia" w:cs="SimSun"/>
          <w:color w:val="000000"/>
          <w:spacing w:val="-1"/>
          <w:sz w:val="21"/>
          <w:szCs w:val="22"/>
          <w:lang w:val="en-US" w:eastAsia="en-US" w:bidi="ar-SA"/>
        </w:rPr>
        <w:t>：</w:t>
      </w:r>
      <w:r>
        <w:rPr>
          <w:rFonts w:ascii="SimSun" w:hAnsi="SimSun" w:eastAsiaTheme="minorEastAsia" w:cs="SimSun"/>
          <w:color w:val="000000"/>
          <w:sz w:val="22"/>
          <w:szCs w:val="22"/>
          <w:lang w:val="en-US" w:eastAsia="en-US" w:bidi="ar-SA"/>
        </w:rPr>
        <w:t>主要系未交割的远期结售汇合约减少所致</w:t>
      </w:r>
      <w:r>
        <w:rPr>
          <w:rFonts w:ascii="SimSun" w:hAnsi="SimSun" w:eastAsiaTheme="minorEastAsia" w:cs="SimSun"/>
          <w:color w:val="000000"/>
          <w:sz w:val="21"/>
          <w:szCs w:val="22"/>
          <w:lang w:val="en-US" w:eastAsia="en-US" w:bidi="ar-SA"/>
        </w:rPr>
        <w:t>。</w:t>
      </w:r>
    </w:p>
    <w:p>
      <w:pPr>
        <w:framePr w:w="5444" w:x="1798" w:y="11601"/>
        <w:widowControl w:val="0"/>
        <w:autoSpaceDE w:val="0"/>
        <w:autoSpaceDN w:val="0"/>
        <w:spacing w:before="25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8</w:t>
      </w:r>
      <w:r>
        <w:rPr>
          <w:rFonts w:ascii="SimSun" w:hAnsi="SimSun" w:eastAsiaTheme="minorEastAsia" w:cs="SimSun"/>
          <w:color w:val="000000"/>
          <w:sz w:val="21"/>
          <w:szCs w:val="22"/>
          <w:lang w:val="en-US" w:eastAsia="en-US" w:bidi="ar-SA"/>
        </w:rPr>
        <w:t>：主要系办理银行承兑汇票用于采购结算增加所致。</w:t>
      </w:r>
    </w:p>
    <w:p>
      <w:pPr>
        <w:framePr w:w="5444" w:x="1798" w:y="11601"/>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9</w:t>
      </w:r>
      <w:r>
        <w:rPr>
          <w:rFonts w:ascii="SimSun" w:hAnsi="SimSun" w:eastAsiaTheme="minorEastAsia" w:cs="SimSun"/>
          <w:color w:val="000000"/>
          <w:sz w:val="21"/>
          <w:szCs w:val="22"/>
          <w:lang w:val="en-US" w:eastAsia="en-US" w:bidi="ar-SA"/>
        </w:rPr>
        <w:t>：主要系采购原材料增加所致。</w:t>
      </w:r>
    </w:p>
    <w:p>
      <w:pPr>
        <w:framePr w:w="3444" w:x="1798" w:y="130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10</w:t>
      </w:r>
      <w:r>
        <w:rPr>
          <w:rFonts w:ascii="SimSun" w:hAnsi="SimSun" w:eastAsiaTheme="minorEastAsia" w:cs="SimSun"/>
          <w:color w:val="000000"/>
          <w:sz w:val="21"/>
          <w:szCs w:val="22"/>
          <w:lang w:val="en-US" w:eastAsia="en-US" w:bidi="ar-SA"/>
        </w:rPr>
        <w:t>：主要系预收货款增加所致。</w:t>
      </w:r>
    </w:p>
    <w:p>
      <w:pPr>
        <w:framePr w:w="4927" w:x="1798" w:y="134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11</w:t>
      </w:r>
      <w:r>
        <w:rPr>
          <w:rFonts w:ascii="SimSun" w:hAnsi="SimSun" w:eastAsiaTheme="minorEastAsia" w:cs="SimSun"/>
          <w:color w:val="000000"/>
          <w:sz w:val="21"/>
          <w:szCs w:val="22"/>
          <w:lang w:val="en-US" w:eastAsia="en-US" w:bidi="ar-SA"/>
        </w:rPr>
        <w:t>：主要系本期计提企业所得税增加所致。</w:t>
      </w:r>
    </w:p>
    <w:p>
      <w:pPr>
        <w:framePr w:w="4927" w:x="1798" w:y="1348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12</w:t>
      </w:r>
      <w:r>
        <w:rPr>
          <w:rFonts w:ascii="SimSun" w:hAnsi="SimSun" w:eastAsiaTheme="minorEastAsia" w:cs="SimSun"/>
          <w:color w:val="000000"/>
          <w:sz w:val="21"/>
          <w:szCs w:val="22"/>
          <w:lang w:val="en-US" w:eastAsia="en-US" w:bidi="ar-SA"/>
        </w:rPr>
        <w:t>：主要系预收货款税额增加所致。</w:t>
      </w:r>
    </w:p>
    <w:p>
      <w:pPr>
        <w:framePr w:w="4927" w:x="1798" w:y="1348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13</w:t>
      </w:r>
      <w:r>
        <w:rPr>
          <w:rFonts w:ascii="SimSun" w:hAnsi="SimSun" w:eastAsiaTheme="minorEastAsia" w:cs="SimSun"/>
          <w:color w:val="000000"/>
          <w:sz w:val="21"/>
          <w:szCs w:val="22"/>
          <w:lang w:val="en-US" w:eastAsia="en-US" w:bidi="ar-SA"/>
        </w:rPr>
        <w:t>：主要系本期计提危废增加所致。</w:t>
      </w:r>
    </w:p>
    <w:p>
      <w:pPr>
        <w:framePr w:w="4927" w:x="1798" w:y="1348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14</w:t>
      </w:r>
      <w:r>
        <w:rPr>
          <w:rFonts w:ascii="SimSun" w:hAnsi="SimSun" w:eastAsiaTheme="minorEastAsia" w:cs="SimSun"/>
          <w:color w:val="000000"/>
          <w:sz w:val="21"/>
          <w:szCs w:val="22"/>
          <w:lang w:val="en-US" w:eastAsia="en-US" w:bidi="ar-SA"/>
        </w:rPr>
        <w:t>：主要系公允价值变动减少所致。</w:t>
      </w:r>
    </w:p>
    <w:p>
      <w:pPr>
        <w:framePr w:w="4927" w:x="1798" w:y="13480"/>
        <w:widowControl w:val="0"/>
        <w:autoSpaceDE w:val="0"/>
        <w:autoSpaceDN w:val="0"/>
        <w:spacing w:before="293" w:line="180" w:lineRule="exact"/>
        <w:ind w:left="4145"/>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6</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8" type="#_x0000_t75" style="width:445.6pt;height:2.7pt;margin-top:53.3pt;margin-left:87.45pt;mso-position-horizontal-relative:page;mso-position-vertical-relative:page;position:absolute;z-index:-251634688">
            <v:imagedata r:id="rId17" o:title=""/>
          </v:shape>
        </w:pict>
      </w:r>
      <w:r>
        <w:rPr>
          <w:noProof/>
        </w:rPr>
        <w:pict>
          <v:shape id="_x0000_s1039" type="#_x0000_t75" style="width:492.05pt;height:356.3pt;margin-top:74.3pt;margin-left:46.05pt;mso-position-horizontal-relative:page;mso-position-vertical-relative:page;position:absolute;z-index:-251653120">
            <v:imagedata r:id="rId18" o:title=""/>
          </v:shape>
        </w:pict>
      </w: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3655" w:x="1798" w:y="155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15</w:t>
      </w:r>
      <w:r>
        <w:rPr>
          <w:rFonts w:ascii="SimSun" w:hAnsi="SimSun" w:eastAsiaTheme="minorEastAsia" w:cs="SimSun"/>
          <w:color w:val="000000"/>
          <w:sz w:val="21"/>
          <w:szCs w:val="22"/>
          <w:lang w:val="en-US" w:eastAsia="en-US" w:bidi="ar-SA"/>
        </w:rPr>
        <w:t>：主要系产品销售量增长所致。</w:t>
      </w:r>
    </w:p>
    <w:p>
      <w:pPr>
        <w:framePr w:w="7436" w:x="1798" w:y="20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16</w:t>
      </w:r>
      <w:r>
        <w:rPr>
          <w:rFonts w:ascii="SimSun" w:hAnsi="SimSun" w:eastAsiaTheme="minorEastAsia" w:cs="SimSun"/>
          <w:color w:val="000000"/>
          <w:sz w:val="21"/>
          <w:szCs w:val="22"/>
          <w:lang w:val="en-US" w:eastAsia="en-US" w:bidi="ar-SA"/>
        </w:rPr>
        <w:t>：主要系营业收入增长随之营业成本增长，及部分原材料价格上涨所致。</w:t>
      </w:r>
    </w:p>
    <w:p>
      <w:pPr>
        <w:framePr w:w="7436" w:x="1798" w:y="202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17</w:t>
      </w:r>
      <w:r>
        <w:rPr>
          <w:rFonts w:ascii="SimSun" w:hAnsi="SimSun" w:eastAsiaTheme="minorEastAsia" w:cs="SimSun"/>
          <w:color w:val="000000"/>
          <w:sz w:val="21"/>
          <w:szCs w:val="22"/>
          <w:lang w:val="en-US" w:eastAsia="en-US" w:bidi="ar-SA"/>
        </w:rPr>
        <w:t>：主要系房产税增加所致。</w:t>
      </w:r>
    </w:p>
    <w:p>
      <w:pPr>
        <w:framePr w:w="7647" w:x="1798" w:y="29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18</w:t>
      </w:r>
      <w:r>
        <w:rPr>
          <w:rFonts w:ascii="SimSun" w:hAnsi="SimSun" w:eastAsiaTheme="minorEastAsia" w:cs="SimSun"/>
          <w:color w:val="000000"/>
          <w:sz w:val="21"/>
          <w:szCs w:val="22"/>
          <w:lang w:val="en-US" w:eastAsia="en-US" w:bidi="ar-SA"/>
        </w:rPr>
        <w:t>：主要系依据新收入准则将与销售相关的运输费用调至营业成本核算所致。</w:t>
      </w:r>
    </w:p>
    <w:p>
      <w:pPr>
        <w:framePr w:w="7647" w:x="1798" w:y="2961"/>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19</w:t>
      </w:r>
      <w:r>
        <w:rPr>
          <w:rFonts w:ascii="SimSun" w:hAnsi="SimSun" w:eastAsiaTheme="minorEastAsia" w:cs="SimSun"/>
          <w:color w:val="000000"/>
          <w:sz w:val="21"/>
          <w:szCs w:val="22"/>
          <w:lang w:val="en-US" w:eastAsia="en-US" w:bidi="ar-SA"/>
        </w:rPr>
        <w:t>：主要系危废转移价格较同期降低所致。</w:t>
      </w:r>
    </w:p>
    <w:p>
      <w:pPr>
        <w:framePr w:w="4705" w:x="1798" w:y="38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20</w:t>
      </w:r>
      <w:r>
        <w:rPr>
          <w:rFonts w:ascii="SimSun" w:hAnsi="SimSun" w:eastAsiaTheme="minorEastAsia" w:cs="SimSun"/>
          <w:color w:val="000000"/>
          <w:sz w:val="21"/>
          <w:szCs w:val="22"/>
          <w:lang w:val="en-US" w:eastAsia="en-US" w:bidi="ar-SA"/>
        </w:rPr>
        <w:t>：主要系汇率变动导致汇兑收益增加所致。</w:t>
      </w:r>
    </w:p>
    <w:p>
      <w:pPr>
        <w:framePr w:w="4496" w:x="1798" w:y="436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21</w:t>
      </w:r>
      <w:r>
        <w:rPr>
          <w:rFonts w:ascii="SimSun" w:hAnsi="SimSun" w:eastAsiaTheme="minorEastAsia" w:cs="SimSun"/>
          <w:color w:val="000000"/>
          <w:sz w:val="21"/>
          <w:szCs w:val="22"/>
          <w:lang w:val="en-US" w:eastAsia="en-US" w:bidi="ar-SA"/>
        </w:rPr>
        <w:t>：主要系本期收到的政府补助减少所致。</w:t>
      </w:r>
    </w:p>
    <w:p>
      <w:pPr>
        <w:framePr w:w="5125" w:x="1798" w:y="483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22</w:t>
      </w:r>
      <w:r>
        <w:rPr>
          <w:rFonts w:ascii="SimSun" w:hAnsi="SimSun" w:eastAsiaTheme="minorEastAsia" w:cs="SimSun"/>
          <w:color w:val="000000"/>
          <w:sz w:val="21"/>
          <w:szCs w:val="22"/>
          <w:lang w:val="en-US" w:eastAsia="en-US" w:bidi="ar-SA"/>
        </w:rPr>
        <w:t>：主要系到期的远期结售汇合约收益变动所致。</w:t>
      </w:r>
    </w:p>
    <w:p>
      <w:pPr>
        <w:framePr w:w="8749" w:x="1798" w:y="53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23</w:t>
      </w:r>
      <w:r>
        <w:rPr>
          <w:rFonts w:ascii="SimSun" w:hAnsi="SimSun" w:eastAsiaTheme="minorEastAsia" w:cs="SimSun"/>
          <w:color w:val="000000"/>
          <w:sz w:val="21"/>
          <w:szCs w:val="22"/>
          <w:lang w:val="en-US" w:eastAsia="en-US" w:bidi="ar-SA"/>
        </w:rPr>
        <w:t>：主要系未到期远期结售汇合约公允价值变动所致。</w:t>
      </w:r>
    </w:p>
    <w:p>
      <w:pPr>
        <w:framePr w:w="8749" w:x="1798" w:y="530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24</w:t>
      </w:r>
      <w:r>
        <w:rPr>
          <w:rFonts w:ascii="SimSun" w:hAnsi="SimSun" w:eastAsiaTheme="minorEastAsia" w:cs="SimSun"/>
          <w:color w:val="000000"/>
          <w:sz w:val="21"/>
          <w:szCs w:val="22"/>
          <w:lang w:val="en-US" w:eastAsia="en-US" w:bidi="ar-SA"/>
        </w:rPr>
        <w:t>：主要系公司核心产品烯草酮销售价格较同期下降</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22.13%</w:t>
      </w:r>
      <w:r>
        <w:rPr>
          <w:rFonts w:ascii="SimSun" w:hAnsi="SimSun" w:eastAsiaTheme="minorEastAsia" w:cs="SimSun"/>
          <w:color w:val="000000"/>
          <w:sz w:val="21"/>
          <w:szCs w:val="22"/>
          <w:lang w:val="en-US" w:eastAsia="en-US" w:bidi="ar-SA"/>
        </w:rPr>
        <w:t>；部分原材料价格上涨所致。</w:t>
      </w:r>
    </w:p>
    <w:p>
      <w:pPr>
        <w:framePr w:w="8749" w:x="1798" w:y="530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注</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25</w:t>
      </w:r>
      <w:r>
        <w:rPr>
          <w:rFonts w:ascii="SimSun" w:hAnsi="SimSun" w:eastAsiaTheme="minorEastAsia" w:cs="SimSun"/>
          <w:color w:val="000000"/>
          <w:sz w:val="21"/>
          <w:szCs w:val="22"/>
          <w:lang w:val="en-US" w:eastAsia="en-US" w:bidi="ar-SA"/>
        </w:rPr>
        <w:t>：主要系提前备货增加、本期支付</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年度绩效所致。</w:t>
      </w:r>
    </w:p>
    <w:p>
      <w:pPr>
        <w:framePr w:w="5413" w:x="1798" w:y="67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3.2</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重要事项进展情况及其影响和解决方案的分析说明</w:t>
      </w:r>
    </w:p>
    <w:p>
      <w:pPr>
        <w:framePr w:w="5413" w:x="1798" w:y="6783"/>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4152" w:x="1798" w:y="80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3.3</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报告期内超期未履行完毕的承诺事项</w:t>
      </w:r>
    </w:p>
    <w:p>
      <w:pPr>
        <w:framePr w:w="4152" w:x="1798" w:y="8031"/>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985" w:x="1798" w:y="927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3.4</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预测年初至下一报告期期末的累计净利润可能为亏损或者与上年同期相比发生重大变动的</w:t>
      </w:r>
    </w:p>
    <w:p>
      <w:pPr>
        <w:framePr w:w="1718" w:x="2218" w:y="97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警示及原因说明</w:t>
      </w:r>
    </w:p>
    <w:p>
      <w:pPr>
        <w:framePr w:w="1817" w:x="1798" w:y="103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4030" w:x="6594" w:y="11242"/>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公司名称</w:t>
      </w:r>
      <w:r>
        <w:rPr>
          <w:rFonts w:eastAsiaTheme="minorEastAsia" w:hAnsiTheme="minorHAnsi" w:cstheme="minorBidi"/>
          <w:color w:val="000000"/>
          <w:spacing w:val="162"/>
          <w:sz w:val="21"/>
          <w:szCs w:val="22"/>
          <w:lang w:val="en-US" w:eastAsia="en-US" w:bidi="ar-SA"/>
        </w:rPr>
        <w:t xml:space="preserve"> </w:t>
      </w:r>
      <w:r>
        <w:rPr>
          <w:rFonts w:ascii="SimSun" w:hAnsi="SimSun" w:eastAsiaTheme="minorEastAsia" w:cs="SimSun"/>
          <w:color w:val="000000"/>
          <w:sz w:val="21"/>
          <w:szCs w:val="22"/>
          <w:lang w:val="en-US" w:eastAsia="en-US" w:bidi="ar-SA"/>
        </w:rPr>
        <w:t>山东先达农化股份有限公司</w:t>
      </w:r>
    </w:p>
    <w:p>
      <w:pPr>
        <w:framePr w:w="4030" w:x="6594" w:y="1124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法定代表人</w:t>
      </w:r>
      <w:r>
        <w:rPr>
          <w:rFonts w:eastAsiaTheme="minorEastAsia" w:hAnsiTheme="minorHAnsi" w:cstheme="minorBidi"/>
          <w:color w:val="000000"/>
          <w:spacing w:val="162"/>
          <w:sz w:val="21"/>
          <w:szCs w:val="22"/>
          <w:lang w:val="en-US" w:eastAsia="en-US" w:bidi="ar-SA"/>
        </w:rPr>
        <w:t xml:space="preserve"> </w:t>
      </w:r>
      <w:r>
        <w:rPr>
          <w:rFonts w:ascii="SimSun" w:hAnsi="SimSun" w:eastAsiaTheme="minorEastAsia" w:cs="SimSun"/>
          <w:color w:val="000000"/>
          <w:spacing w:val="1"/>
          <w:sz w:val="21"/>
          <w:szCs w:val="22"/>
          <w:lang w:val="en-US" w:eastAsia="en-US" w:bidi="ar-SA"/>
        </w:rPr>
        <w:t>王现全</w:t>
      </w:r>
    </w:p>
    <w:p>
      <w:pPr>
        <w:framePr w:w="2506" w:x="7225" w:y="1188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日期</w:t>
      </w:r>
      <w:r>
        <w:rPr>
          <w:rFonts w:eastAsiaTheme="minorEastAsia" w:hAnsiTheme="minorHAnsi" w:cstheme="minorBidi"/>
          <w:color w:val="000000"/>
          <w:spacing w:val="16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4</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26</w:t>
      </w:r>
      <w:r>
        <w:rPr>
          <w:rFonts w:ascii="SimSun" w:hAnsi="SimSun" w:eastAsiaTheme="minorEastAsia" w:cs="SimSun"/>
          <w:color w:val="000000"/>
          <w:sz w:val="21"/>
          <w:szCs w:val="22"/>
          <w:lang w:val="en-US" w:eastAsia="en-US" w:bidi="ar-SA"/>
        </w:rPr>
        <w:t>日</w:t>
      </w:r>
    </w:p>
    <w:p>
      <w:pPr>
        <w:framePr w:w="1097" w:x="1798" w:y="126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5"/>
          <w:sz w:val="21"/>
          <w:szCs w:val="22"/>
          <w:lang w:val="en-US" w:eastAsia="en-US" w:bidi="ar-SA"/>
        </w:rPr>
        <w:t>四、附录</w:t>
      </w:r>
    </w:p>
    <w:p>
      <w:pPr>
        <w:framePr w:w="1630" w:x="1798" w:y="132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4.1</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财务报表</w:t>
      </w:r>
    </w:p>
    <w:p>
      <w:pPr>
        <w:framePr w:w="1870" w:x="5401" w:y="13672"/>
        <w:widowControl w:val="0"/>
        <w:autoSpaceDE w:val="0"/>
        <w:autoSpaceDN w:val="0"/>
        <w:spacing w:line="211" w:lineRule="exact"/>
        <w:ind w:left="74"/>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合并资产负债表</w:t>
      </w:r>
    </w:p>
    <w:p>
      <w:pPr>
        <w:framePr w:w="1870" w:x="5401" w:y="1367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3</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z w:val="21"/>
          <w:szCs w:val="22"/>
          <w:lang w:val="en-US" w:eastAsia="en-US" w:bidi="ar-SA"/>
        </w:rPr>
        <w:t>日</w:t>
      </w:r>
    </w:p>
    <w:p>
      <w:pPr>
        <w:framePr w:w="9076" w:x="1798" w:y="142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编制单位</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山东先达农化股份有限公司</w:t>
      </w:r>
    </w:p>
    <w:p>
      <w:pPr>
        <w:framePr w:w="9076" w:x="1798" w:y="14296"/>
        <w:widowControl w:val="0"/>
        <w:autoSpaceDE w:val="0"/>
        <w:autoSpaceDN w:val="0"/>
        <w:spacing w:before="101" w:line="211" w:lineRule="exact"/>
        <w:ind w:left="4527"/>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人民币</w:t>
      </w:r>
      <w:r>
        <w:rPr>
          <w:rFonts w:eastAsiaTheme="minorEastAsia" w:hAnsiTheme="minorHAnsi" w:cstheme="minorBidi"/>
          <w:color w:val="000000"/>
          <w:spacing w:val="155"/>
          <w:sz w:val="21"/>
          <w:szCs w:val="22"/>
          <w:lang w:val="en-US" w:eastAsia="en-US" w:bidi="ar-SA"/>
        </w:rPr>
        <w:t xml:space="preserve"> </w:t>
      </w:r>
      <w:r>
        <w:rPr>
          <w:rFonts w:ascii="SimSun" w:hAnsi="SimSun" w:eastAsiaTheme="minorEastAsia" w:cs="SimSun"/>
          <w:color w:val="000000"/>
          <w:sz w:val="21"/>
          <w:szCs w:val="22"/>
          <w:lang w:val="en-US" w:eastAsia="en-US" w:bidi="ar-SA"/>
        </w:rPr>
        <w:t>审计类型：未经审计</w:t>
      </w:r>
    </w:p>
    <w:p>
      <w:pPr>
        <w:framePr w:w="662" w:x="3140" w:y="149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1877" w:x="5658" w:y="149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z w:val="21"/>
          <w:szCs w:val="22"/>
          <w:lang w:val="en-US" w:eastAsia="en-US" w:bidi="ar-SA"/>
        </w:rPr>
        <w:t>日</w:t>
      </w:r>
    </w:p>
    <w:p>
      <w:pPr>
        <w:framePr w:w="1983" w:x="8461" w:y="149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12</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z w:val="21"/>
          <w:szCs w:val="22"/>
          <w:lang w:val="en-US" w:eastAsia="en-US" w:bidi="ar-SA"/>
        </w:rPr>
        <w:t>日</w:t>
      </w:r>
    </w:p>
    <w:p>
      <w:pPr>
        <w:framePr w:w="782" w:x="5943"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7</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40" type="#_x0000_t75" style="width:445.6pt;height:2.7pt;margin-top:53.3pt;margin-left:87.45pt;mso-position-horizontal-relative:page;mso-position-vertical-relative:page;position:absolute;z-index:-251617280">
            <v:imagedata r:id="rId19" o:title=""/>
          </v:shape>
        </w:pict>
      </w:r>
      <w:r>
        <w:rPr>
          <w:noProof/>
        </w:rPr>
        <w:pict>
          <v:shape id="_x0000_s1041" type="#_x0000_t75" style="width:237.15pt;height:50.85pt;margin-top:557.95pt;margin-left:301.35pt;mso-position-horizontal-relative:page;mso-position-vertical-relative:page;position:absolute;z-index:-251633664">
            <v:imagedata r:id="rId20" o:title=""/>
          </v:shape>
        </w:pict>
      </w:r>
      <w:r>
        <w:rPr>
          <w:noProof/>
        </w:rPr>
        <w:pict>
          <v:shape id="_x0000_s1042" type="#_x0000_t75" style="width:454.7pt;height:19.15pt;margin-top:742.4pt;margin-left:83.15pt;mso-position-horizontal-relative:page;mso-position-vertical-relative:page;position:absolute;z-index:-251652096">
            <v:imagedata r:id="rId21" o:title=""/>
          </v:shape>
        </w:pict>
      </w: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296" w:x="1798" w:y="157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流动资产：</w:t>
      </w:r>
    </w:p>
    <w:p>
      <w:pPr>
        <w:framePr w:w="1296" w:x="1798" w:y="1574"/>
        <w:widowControl w:val="0"/>
        <w:autoSpaceDE w:val="0"/>
        <w:autoSpaceDN w:val="0"/>
        <w:spacing w:before="116"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货币资金</w:t>
      </w:r>
    </w:p>
    <w:p>
      <w:pPr>
        <w:framePr w:w="1718" w:x="6361" w:y="190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338,587,958.50</w:t>
      </w:r>
    </w:p>
    <w:p>
      <w:pPr>
        <w:framePr w:w="1718" w:x="9148" w:y="190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505,708,846.56</w:t>
      </w:r>
    </w:p>
    <w:p>
      <w:pPr>
        <w:framePr w:w="1718" w:x="9148" w:y="1900"/>
        <w:widowControl w:val="0"/>
        <w:autoSpaceDE w:val="0"/>
        <w:autoSpaceDN w:val="0"/>
        <w:spacing w:before="77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80,384,715.04</w:t>
      </w:r>
    </w:p>
    <w:p>
      <w:pPr>
        <w:framePr w:w="1296" w:x="2009" w:y="22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结算备付金</w:t>
      </w:r>
    </w:p>
    <w:p>
      <w:pPr>
        <w:framePr w:w="1296" w:x="2009" w:y="2227"/>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拆出资金</w:t>
      </w:r>
    </w:p>
    <w:p>
      <w:pPr>
        <w:framePr w:w="1718" w:x="2009" w:y="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交易性金融资产</w:t>
      </w:r>
    </w:p>
    <w:p>
      <w:pPr>
        <w:framePr w:w="1718" w:x="2009" w:y="2882"/>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衍生金融资产</w:t>
      </w:r>
    </w:p>
    <w:p>
      <w:pPr>
        <w:framePr w:w="1718" w:x="2009" w:y="2882"/>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应收票据</w:t>
      </w:r>
    </w:p>
    <w:p>
      <w:pPr>
        <w:framePr w:w="1718" w:x="6361" w:y="28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236,204,339.87</w:t>
      </w:r>
    </w:p>
    <w:p>
      <w:pPr>
        <w:framePr w:w="1085" w:x="2009" w:y="38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应收账款</w:t>
      </w:r>
    </w:p>
    <w:p>
      <w:pPr>
        <w:framePr w:w="1718" w:x="6361"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311,467,749.93</w:t>
      </w:r>
    </w:p>
    <w:p>
      <w:pPr>
        <w:framePr w:w="1718" w:x="6361" w:y="3861"/>
        <w:widowControl w:val="0"/>
        <w:autoSpaceDE w:val="0"/>
        <w:autoSpaceDN w:val="0"/>
        <w:spacing w:before="118"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6,620,179.30</w:t>
      </w:r>
    </w:p>
    <w:p>
      <w:pPr>
        <w:framePr w:w="1718" w:x="6361" w:y="3861"/>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81,757,952.19</w:t>
      </w:r>
    </w:p>
    <w:p>
      <w:pPr>
        <w:framePr w:w="1718" w:x="9148"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207,747,577.03</w:t>
      </w:r>
    </w:p>
    <w:p>
      <w:pPr>
        <w:framePr w:w="1718" w:x="9148" w:y="3861"/>
        <w:widowControl w:val="0"/>
        <w:autoSpaceDE w:val="0"/>
        <w:autoSpaceDN w:val="0"/>
        <w:spacing w:before="118"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10,688,694.00</w:t>
      </w:r>
    </w:p>
    <w:p>
      <w:pPr>
        <w:framePr w:w="1718" w:x="9148" w:y="3861"/>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53,150,841.31</w:t>
      </w:r>
    </w:p>
    <w:p>
      <w:pPr>
        <w:framePr w:w="1507" w:x="2009" w:y="41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应收款项融资</w:t>
      </w:r>
    </w:p>
    <w:p>
      <w:pPr>
        <w:framePr w:w="1507" w:x="2009" w:y="4190"/>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预付款项</w:t>
      </w:r>
    </w:p>
    <w:p>
      <w:pPr>
        <w:framePr w:w="1085" w:x="2009" w:y="48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应收保费</w:t>
      </w:r>
    </w:p>
    <w:p>
      <w:pPr>
        <w:framePr w:w="2141" w:x="2009" w:y="51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应收分保账款</w:t>
      </w:r>
    </w:p>
    <w:p>
      <w:pPr>
        <w:framePr w:w="2141" w:x="2009" w:y="5170"/>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应收分保合同准备金</w:t>
      </w:r>
    </w:p>
    <w:p>
      <w:pPr>
        <w:framePr w:w="2141" w:x="2009" w:y="5170"/>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其他应收款</w:t>
      </w:r>
    </w:p>
    <w:p>
      <w:pPr>
        <w:framePr w:w="2141" w:x="2009" w:y="5170"/>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其中：应收利息</w:t>
      </w:r>
    </w:p>
    <w:p>
      <w:pPr>
        <w:framePr w:w="2141" w:x="2009" w:y="5170"/>
        <w:widowControl w:val="0"/>
        <w:autoSpaceDE w:val="0"/>
        <w:autoSpaceDN w:val="0"/>
        <w:spacing w:before="115"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应收股利</w:t>
      </w:r>
    </w:p>
    <w:p>
      <w:pPr>
        <w:framePr w:w="1718" w:x="6361" w:y="5825"/>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17,060,105.66</w:t>
      </w:r>
    </w:p>
    <w:p>
      <w:pPr>
        <w:framePr w:w="1718" w:x="6361" w:y="5825"/>
        <w:widowControl w:val="0"/>
        <w:autoSpaceDE w:val="0"/>
        <w:autoSpaceDN w:val="0"/>
        <w:spacing w:before="1097"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456,344,933.16</w:t>
      </w:r>
    </w:p>
    <w:p>
      <w:pPr>
        <w:framePr w:w="1718" w:x="9148" w:y="5825"/>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14,525,828.66</w:t>
      </w:r>
    </w:p>
    <w:p>
      <w:pPr>
        <w:framePr w:w="1718" w:x="9148" w:y="5825"/>
        <w:widowControl w:val="0"/>
        <w:autoSpaceDE w:val="0"/>
        <w:autoSpaceDN w:val="0"/>
        <w:spacing w:before="1097"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396,308,934.43</w:t>
      </w:r>
    </w:p>
    <w:p>
      <w:pPr>
        <w:framePr w:w="1930" w:x="2009" w:y="680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买入返售金融资产</w:t>
      </w:r>
    </w:p>
    <w:p>
      <w:pPr>
        <w:framePr w:w="1930" w:x="2009" w:y="6807"/>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存货</w:t>
      </w:r>
    </w:p>
    <w:p>
      <w:pPr>
        <w:framePr w:w="1085" w:x="2009" w:y="74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合同资产</w:t>
      </w:r>
    </w:p>
    <w:p>
      <w:pPr>
        <w:framePr w:w="2765" w:x="1798" w:y="7786"/>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持有待售资产</w:t>
      </w:r>
    </w:p>
    <w:p>
      <w:pPr>
        <w:framePr w:w="2765" w:x="1798" w:y="7786"/>
        <w:widowControl w:val="0"/>
        <w:autoSpaceDE w:val="0"/>
        <w:autoSpaceDN w:val="0"/>
        <w:spacing w:before="118"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一年内到期的非流动资产</w:t>
      </w:r>
    </w:p>
    <w:p>
      <w:pPr>
        <w:framePr w:w="2765" w:x="1798" w:y="7786"/>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其他流动资产</w:t>
      </w:r>
    </w:p>
    <w:p>
      <w:pPr>
        <w:framePr w:w="2765" w:x="1798" w:y="7786"/>
        <w:widowControl w:val="0"/>
        <w:autoSpaceDE w:val="0"/>
        <w:autoSpaceDN w:val="0"/>
        <w:spacing w:before="116"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流动资产合计</w:t>
      </w:r>
    </w:p>
    <w:p>
      <w:pPr>
        <w:framePr w:w="2765" w:x="1798" w:y="778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非流动资产：</w:t>
      </w:r>
    </w:p>
    <w:p>
      <w:pPr>
        <w:framePr w:w="2765" w:x="1798" w:y="7786"/>
        <w:widowControl w:val="0"/>
        <w:autoSpaceDE w:val="0"/>
        <w:autoSpaceDN w:val="0"/>
        <w:spacing w:before="118"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发放贷款和垫款</w:t>
      </w:r>
    </w:p>
    <w:p>
      <w:pPr>
        <w:framePr w:w="2765" w:x="1798" w:y="7786"/>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债权投资</w:t>
      </w:r>
    </w:p>
    <w:p>
      <w:pPr>
        <w:framePr w:w="1613" w:x="6467" w:y="844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91,481,702.09</w:t>
      </w:r>
    </w:p>
    <w:p>
      <w:pPr>
        <w:framePr w:w="1718" w:x="9148" w:y="844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104,402,633.56</w:t>
      </w:r>
    </w:p>
    <w:p>
      <w:pPr>
        <w:framePr w:w="1930" w:x="6152" w:y="876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1,539,524,920.70</w:t>
      </w:r>
    </w:p>
    <w:p>
      <w:pPr>
        <w:framePr w:w="1930" w:x="8940" w:y="876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1,372,918,070.59</w:t>
      </w:r>
    </w:p>
    <w:p>
      <w:pPr>
        <w:framePr w:w="2141" w:x="2009" w:y="100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其他债权投资</w:t>
      </w:r>
    </w:p>
    <w:p>
      <w:pPr>
        <w:framePr w:w="2141" w:x="2009" w:y="1007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长期应收款</w:t>
      </w:r>
    </w:p>
    <w:p>
      <w:pPr>
        <w:framePr w:w="2141" w:x="2009" w:y="10076"/>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长期股权投资</w:t>
      </w:r>
    </w:p>
    <w:p>
      <w:pPr>
        <w:framePr w:w="2141" w:x="2009" w:y="1007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其他权益工具投资</w:t>
      </w:r>
    </w:p>
    <w:p>
      <w:pPr>
        <w:framePr w:w="2141" w:x="2009" w:y="1007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其他非流动金融资产</w:t>
      </w:r>
    </w:p>
    <w:p>
      <w:pPr>
        <w:framePr w:w="2141" w:x="2009" w:y="1007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投资性房地产</w:t>
      </w:r>
    </w:p>
    <w:p>
      <w:pPr>
        <w:framePr w:w="2141" w:x="2009" w:y="10076"/>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固定资产</w:t>
      </w:r>
    </w:p>
    <w:p>
      <w:pPr>
        <w:framePr w:w="1718" w:x="6361" w:y="11710"/>
        <w:widowControl w:val="0"/>
        <w:autoSpaceDE w:val="0"/>
        <w:autoSpaceDN w:val="0"/>
        <w:spacing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2,692,278.33</w:t>
      </w:r>
    </w:p>
    <w:p>
      <w:pPr>
        <w:framePr w:w="1718" w:x="6361" w:y="11710"/>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556,324,154.05</w:t>
      </w:r>
    </w:p>
    <w:p>
      <w:pPr>
        <w:framePr w:w="1718" w:x="6361" w:y="11710"/>
        <w:widowControl w:val="0"/>
        <w:autoSpaceDE w:val="0"/>
        <w:autoSpaceDN w:val="0"/>
        <w:spacing w:before="11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234,643,893.95</w:t>
      </w:r>
    </w:p>
    <w:p>
      <w:pPr>
        <w:framePr w:w="1718" w:x="9148" w:y="11710"/>
        <w:widowControl w:val="0"/>
        <w:autoSpaceDE w:val="0"/>
        <w:autoSpaceDN w:val="0"/>
        <w:spacing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2,747,508.90</w:t>
      </w:r>
    </w:p>
    <w:p>
      <w:pPr>
        <w:framePr w:w="1718" w:x="9148" w:y="11710"/>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537,175,841.18</w:t>
      </w:r>
    </w:p>
    <w:p>
      <w:pPr>
        <w:framePr w:w="1718" w:x="9148" w:y="11710"/>
        <w:widowControl w:val="0"/>
        <w:autoSpaceDE w:val="0"/>
        <w:autoSpaceDN w:val="0"/>
        <w:spacing w:before="11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261,211,350.64</w:t>
      </w:r>
    </w:p>
    <w:p>
      <w:pPr>
        <w:framePr w:w="1085" w:x="2009" w:y="123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在建工程</w:t>
      </w:r>
    </w:p>
    <w:p>
      <w:pPr>
        <w:framePr w:w="1718" w:x="2009" w:y="1269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生产性生物资产</w:t>
      </w:r>
    </w:p>
    <w:p>
      <w:pPr>
        <w:framePr w:w="1718" w:x="2009" w:y="12692"/>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油气资产</w:t>
      </w:r>
    </w:p>
    <w:p>
      <w:pPr>
        <w:framePr w:w="1296" w:x="2009" w:y="133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使用权资产</w:t>
      </w:r>
    </w:p>
    <w:p>
      <w:pPr>
        <w:framePr w:w="1296" w:x="2009" w:y="13348"/>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无形资产</w:t>
      </w:r>
    </w:p>
    <w:p>
      <w:pPr>
        <w:framePr w:w="1718" w:x="6361" w:y="1367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115,337,591.14</w:t>
      </w:r>
    </w:p>
    <w:p>
      <w:pPr>
        <w:framePr w:w="1718" w:x="6361" w:y="13674"/>
        <w:widowControl w:val="0"/>
        <w:autoSpaceDE w:val="0"/>
        <w:autoSpaceDN w:val="0"/>
        <w:spacing w:before="1097"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6,270,650.50</w:t>
      </w:r>
    </w:p>
    <w:p>
      <w:pPr>
        <w:framePr w:w="1718" w:x="9148" w:y="1367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116,008,967.67</w:t>
      </w:r>
    </w:p>
    <w:p>
      <w:pPr>
        <w:framePr w:w="1718" w:x="9148" w:y="13674"/>
        <w:widowControl w:val="0"/>
        <w:autoSpaceDE w:val="0"/>
        <w:autoSpaceDN w:val="0"/>
        <w:spacing w:before="1097"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5,754,148.02</w:t>
      </w:r>
    </w:p>
    <w:p>
      <w:pPr>
        <w:framePr w:w="1085" w:x="2009" w:y="140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开发支出</w:t>
      </w:r>
    </w:p>
    <w:p>
      <w:pPr>
        <w:framePr w:w="662" w:x="2009" w:y="143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商誉</w:t>
      </w:r>
    </w:p>
    <w:p>
      <w:pPr>
        <w:framePr w:w="1718" w:x="2009" w:y="1465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长期待摊费用</w:t>
      </w:r>
    </w:p>
    <w:p>
      <w:pPr>
        <w:framePr w:w="1718" w:x="2009" w:y="1465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递延所得税资产</w:t>
      </w:r>
    </w:p>
    <w:p>
      <w:pPr>
        <w:framePr w:w="782" w:x="5943"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43" type="#_x0000_t75" style="width:445.6pt;height:2.7pt;margin-top:53.3pt;margin-left:87.45pt;mso-position-horizontal-relative:page;mso-position-vertical-relative:page;position:absolute;z-index:-251632640">
            <v:imagedata r:id="rId22" o:title=""/>
          </v:shape>
        </w:pict>
      </w:r>
      <w:r>
        <w:rPr>
          <w:noProof/>
        </w:rPr>
        <w:pict>
          <v:shape id="_x0000_s1044" type="#_x0000_t75" style="width:454.7pt;height:689.6pt;margin-top:74.3pt;margin-left:83.15pt;mso-position-horizontal-relative:page;mso-position-vertical-relative:page;position:absolute;z-index:-251651072">
            <v:imagedata r:id="rId23" o:title=""/>
          </v:shape>
        </w:pict>
      </w:r>
    </w:p>
    <w:p>
      <w:pPr>
        <w:spacing w:line="0" w:lineRule="atLeast"/>
        <w:rPr>
          <w:rFonts w:ascii="Arial" w:eastAsiaTheme="minorEastAsia" w:hAnsiTheme="minorHAnsi" w:cstheme="minorBidi"/>
          <w:color w:val="FF0000"/>
          <w:sz w:val="2"/>
          <w:szCs w:val="22"/>
          <w:lang w:val="en-US" w:eastAsia="en-US" w:bidi="ar-SA"/>
        </w:rPr>
      </w:pPr>
      <w:bookmarkStart w:id="8" w:name="br1_7"/>
      <w:bookmarkEnd w:id="8"/>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923" w:x="2009" w:y="157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其他非流动资产</w:t>
      </w:r>
    </w:p>
    <w:p>
      <w:pPr>
        <w:framePr w:w="1923" w:x="2009" w:y="1574"/>
        <w:widowControl w:val="0"/>
        <w:autoSpaceDE w:val="0"/>
        <w:autoSpaceDN w:val="0"/>
        <w:spacing w:before="116"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非流动资产合计</w:t>
      </w:r>
    </w:p>
    <w:p>
      <w:pPr>
        <w:framePr w:w="1923" w:x="2009" w:y="1574"/>
        <w:widowControl w:val="0"/>
        <w:autoSpaceDE w:val="0"/>
        <w:autoSpaceDN w:val="0"/>
        <w:spacing w:before="115"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资产总计</w:t>
      </w:r>
    </w:p>
    <w:p>
      <w:pPr>
        <w:framePr w:w="1613" w:x="6467" w:y="157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57,388,157.04</w:t>
      </w:r>
    </w:p>
    <w:p>
      <w:pPr>
        <w:framePr w:w="1930" w:x="8940" w:y="1574"/>
        <w:widowControl w:val="0"/>
        <w:autoSpaceDE w:val="0"/>
        <w:autoSpaceDN w:val="0"/>
        <w:spacing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39,186,319.40</w:t>
      </w:r>
    </w:p>
    <w:p>
      <w:pPr>
        <w:framePr w:w="1930" w:x="8940" w:y="1574"/>
        <w:widowControl w:val="0"/>
        <w:autoSpaceDE w:val="0"/>
        <w:autoSpaceDN w:val="0"/>
        <w:spacing w:before="116"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962,084,135.81</w:t>
      </w:r>
    </w:p>
    <w:p>
      <w:pPr>
        <w:framePr w:w="1930" w:x="8940" w:y="1574"/>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2,335,002,206.40</w:t>
      </w:r>
    </w:p>
    <w:p>
      <w:pPr>
        <w:framePr w:w="1718" w:x="6361" w:y="190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972,656,725.01</w:t>
      </w:r>
    </w:p>
    <w:p>
      <w:pPr>
        <w:framePr w:w="1930" w:x="6152" w:y="222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2,512,181,645.71</w:t>
      </w:r>
    </w:p>
    <w:p>
      <w:pPr>
        <w:framePr w:w="1296" w:x="1798" w:y="25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流动负债：</w:t>
      </w:r>
    </w:p>
    <w:p>
      <w:pPr>
        <w:framePr w:w="1085" w:x="2009" w:y="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短期借款</w:t>
      </w:r>
    </w:p>
    <w:p>
      <w:pPr>
        <w:framePr w:w="1718" w:x="2009" w:y="32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向中央银行借款</w:t>
      </w:r>
    </w:p>
    <w:p>
      <w:pPr>
        <w:framePr w:w="1718" w:x="2009" w:y="3209"/>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拆入资金</w:t>
      </w:r>
    </w:p>
    <w:p>
      <w:pPr>
        <w:framePr w:w="1718" w:x="2009" w:y="38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交易性金融负债</w:t>
      </w:r>
    </w:p>
    <w:p>
      <w:pPr>
        <w:framePr w:w="1718" w:x="2009" w:y="3861"/>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衍生金融负债</w:t>
      </w:r>
    </w:p>
    <w:p>
      <w:pPr>
        <w:framePr w:w="1718" w:x="2009" w:y="3861"/>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应付票据</w:t>
      </w:r>
    </w:p>
    <w:p>
      <w:pPr>
        <w:framePr w:w="1507" w:x="6573"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2,071,391.93</w:t>
      </w:r>
    </w:p>
    <w:p>
      <w:pPr>
        <w:framePr w:w="1190" w:x="9674"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65,795.50</w:t>
      </w:r>
    </w:p>
    <w:p>
      <w:pPr>
        <w:framePr w:w="1718" w:x="6361" w:y="4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318,685,000.00</w:t>
      </w:r>
    </w:p>
    <w:p>
      <w:pPr>
        <w:framePr w:w="1718" w:x="6361" w:y="4517"/>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215,832,099.62</w:t>
      </w:r>
    </w:p>
    <w:p>
      <w:pPr>
        <w:framePr w:w="1718" w:x="9148" w:y="4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265,430,000.00</w:t>
      </w:r>
    </w:p>
    <w:p>
      <w:pPr>
        <w:framePr w:w="1718" w:x="9148" w:y="4517"/>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174,695,394.97</w:t>
      </w:r>
    </w:p>
    <w:p>
      <w:pPr>
        <w:framePr w:w="1085" w:x="2009" w:y="48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应付账款</w:t>
      </w:r>
    </w:p>
    <w:p>
      <w:pPr>
        <w:framePr w:w="1085" w:x="2009" w:y="51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预收款项</w:t>
      </w:r>
    </w:p>
    <w:p>
      <w:pPr>
        <w:framePr w:w="1085" w:x="2009" w:y="54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合同负债</w:t>
      </w:r>
    </w:p>
    <w:p>
      <w:pPr>
        <w:framePr w:w="1718" w:x="6361" w:y="54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163,202,473.08</w:t>
      </w:r>
    </w:p>
    <w:p>
      <w:pPr>
        <w:framePr w:w="1718" w:x="9148" w:y="54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108,252,970.88</w:t>
      </w:r>
    </w:p>
    <w:p>
      <w:pPr>
        <w:framePr w:w="2141" w:x="2009" w:y="58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卖出回购金融资产款</w:t>
      </w:r>
    </w:p>
    <w:p>
      <w:pPr>
        <w:framePr w:w="2141" w:x="2009" w:y="582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吸收存款及同业存放</w:t>
      </w:r>
    </w:p>
    <w:p>
      <w:pPr>
        <w:framePr w:w="2141" w:x="2009" w:y="582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代理买卖证券款</w:t>
      </w:r>
    </w:p>
    <w:p>
      <w:pPr>
        <w:framePr w:w="2141" w:x="2009" w:y="5825"/>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代理承销证券款</w:t>
      </w:r>
    </w:p>
    <w:p>
      <w:pPr>
        <w:framePr w:w="2141" w:x="2009" w:y="582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应付职工薪酬</w:t>
      </w:r>
    </w:p>
    <w:p>
      <w:pPr>
        <w:framePr w:w="2141" w:x="2009" w:y="582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应交税费</w:t>
      </w:r>
    </w:p>
    <w:p>
      <w:pPr>
        <w:framePr w:w="1613" w:x="6467" w:y="713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37,579,280.60</w:t>
      </w:r>
    </w:p>
    <w:p>
      <w:pPr>
        <w:framePr w:w="1613" w:x="6467" w:y="7133"/>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5,482,529.76</w:t>
      </w:r>
    </w:p>
    <w:p>
      <w:pPr>
        <w:framePr w:w="1613" w:x="6467" w:y="7133"/>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17,138,951.81</w:t>
      </w:r>
    </w:p>
    <w:p>
      <w:pPr>
        <w:framePr w:w="1613" w:x="9254" w:y="713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41,368,978.49</w:t>
      </w:r>
    </w:p>
    <w:p>
      <w:pPr>
        <w:framePr w:w="1613" w:x="9254" w:y="7133"/>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1,474,708.92</w:t>
      </w:r>
    </w:p>
    <w:p>
      <w:pPr>
        <w:framePr w:w="1613" w:x="9254" w:y="7133"/>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16,123,183.20</w:t>
      </w:r>
    </w:p>
    <w:p>
      <w:pPr>
        <w:framePr w:w="1296" w:x="2009" w:y="778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其他应付款</w:t>
      </w:r>
    </w:p>
    <w:p>
      <w:pPr>
        <w:framePr w:w="1718" w:x="2009" w:y="81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其中：应付利息</w:t>
      </w:r>
    </w:p>
    <w:p>
      <w:pPr>
        <w:framePr w:w="1718" w:x="2009" w:y="8115"/>
        <w:widowControl w:val="0"/>
        <w:autoSpaceDE w:val="0"/>
        <w:autoSpaceDN w:val="0"/>
        <w:spacing w:before="115"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应付股利</w:t>
      </w:r>
    </w:p>
    <w:p>
      <w:pPr>
        <w:framePr w:w="2765" w:x="1798" w:y="876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应付手续费及佣金</w:t>
      </w:r>
    </w:p>
    <w:p>
      <w:pPr>
        <w:framePr w:w="2765" w:x="1798" w:y="8768"/>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应付分保账款</w:t>
      </w:r>
    </w:p>
    <w:p>
      <w:pPr>
        <w:framePr w:w="2765" w:x="1798" w:y="8768"/>
        <w:widowControl w:val="0"/>
        <w:autoSpaceDE w:val="0"/>
        <w:autoSpaceDN w:val="0"/>
        <w:spacing w:before="118"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持有待售负债</w:t>
      </w:r>
    </w:p>
    <w:p>
      <w:pPr>
        <w:framePr w:w="2765" w:x="1798" w:y="8768"/>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一年内到期的非流动负债</w:t>
      </w:r>
    </w:p>
    <w:p>
      <w:pPr>
        <w:framePr w:w="2765" w:x="1798" w:y="8768"/>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其他流动负债</w:t>
      </w:r>
    </w:p>
    <w:p>
      <w:pPr>
        <w:framePr w:w="2765" w:x="1798" w:y="8768"/>
        <w:widowControl w:val="0"/>
        <w:autoSpaceDE w:val="0"/>
        <w:autoSpaceDN w:val="0"/>
        <w:spacing w:before="115"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流动负债合计</w:t>
      </w:r>
    </w:p>
    <w:p>
      <w:pPr>
        <w:framePr w:w="2765" w:x="1798" w:y="8768"/>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非流动负债：</w:t>
      </w:r>
    </w:p>
    <w:p>
      <w:pPr>
        <w:framePr w:w="2765" w:x="1798" w:y="8768"/>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保险合同准备金</w:t>
      </w:r>
    </w:p>
    <w:p>
      <w:pPr>
        <w:framePr w:w="2765" w:x="1798" w:y="8768"/>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长期借款</w:t>
      </w:r>
    </w:p>
    <w:p>
      <w:pPr>
        <w:framePr w:w="1507" w:x="6573" w:y="1007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4,401,218.58</w:t>
      </w:r>
    </w:p>
    <w:p>
      <w:pPr>
        <w:framePr w:w="1507" w:x="9360" w:y="1007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3,116,340.19</w:t>
      </w:r>
    </w:p>
    <w:p>
      <w:pPr>
        <w:framePr w:w="1718" w:x="6361" w:y="104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764,392,945.38</w:t>
      </w:r>
    </w:p>
    <w:p>
      <w:pPr>
        <w:framePr w:w="1718" w:x="9148" w:y="104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610,527,372.15</w:t>
      </w:r>
    </w:p>
    <w:p>
      <w:pPr>
        <w:framePr w:w="1085" w:x="2009" w:y="117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应付债券</w:t>
      </w:r>
    </w:p>
    <w:p>
      <w:pPr>
        <w:framePr w:w="1507" w:x="2009" w:y="120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其中：优先股</w:t>
      </w:r>
    </w:p>
    <w:p>
      <w:pPr>
        <w:framePr w:w="1507" w:x="2009" w:y="12039"/>
        <w:widowControl w:val="0"/>
        <w:autoSpaceDE w:val="0"/>
        <w:autoSpaceDN w:val="0"/>
        <w:spacing w:before="116"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永续债</w:t>
      </w:r>
    </w:p>
    <w:p>
      <w:pPr>
        <w:framePr w:w="1085" w:x="2009" w:y="1269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租赁负债</w:t>
      </w:r>
    </w:p>
    <w:p>
      <w:pPr>
        <w:framePr w:w="1296" w:x="2009" w:y="130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长期应付款</w:t>
      </w:r>
    </w:p>
    <w:p>
      <w:pPr>
        <w:framePr w:w="1930" w:x="2009" w:y="133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长期应付职工薪酬</w:t>
      </w:r>
    </w:p>
    <w:p>
      <w:pPr>
        <w:framePr w:w="1930" w:x="2009" w:y="13348"/>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预计负债</w:t>
      </w:r>
    </w:p>
    <w:p>
      <w:pPr>
        <w:framePr w:w="1613" w:x="6467" w:y="13674"/>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3,226,223.72</w:t>
      </w:r>
    </w:p>
    <w:p>
      <w:pPr>
        <w:framePr w:w="1613" w:x="6467" w:y="13674"/>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17,670,250.57</w:t>
      </w:r>
    </w:p>
    <w:p>
      <w:pPr>
        <w:framePr w:w="1613" w:x="6467" w:y="13674"/>
        <w:widowControl w:val="0"/>
        <w:autoSpaceDE w:val="0"/>
        <w:autoSpaceDN w:val="0"/>
        <w:spacing w:before="115"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493,981.58</w:t>
      </w:r>
    </w:p>
    <w:p>
      <w:pPr>
        <w:framePr w:w="1613" w:x="9254" w:y="13674"/>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1,310,525.28</w:t>
      </w:r>
    </w:p>
    <w:p>
      <w:pPr>
        <w:framePr w:w="1613" w:x="9254" w:y="13674"/>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17,672,248.48</w:t>
      </w:r>
    </w:p>
    <w:p>
      <w:pPr>
        <w:framePr w:w="1613" w:x="9254" w:y="13674"/>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1,710,085.93</w:t>
      </w:r>
    </w:p>
    <w:p>
      <w:pPr>
        <w:framePr w:w="1085" w:x="2009" w:y="140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递延收益</w:t>
      </w:r>
    </w:p>
    <w:p>
      <w:pPr>
        <w:framePr w:w="1923" w:x="2009" w:y="143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递延所得税负债</w:t>
      </w:r>
    </w:p>
    <w:p>
      <w:pPr>
        <w:framePr w:w="1923" w:x="2009" w:y="14327"/>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其他非流动负债</w:t>
      </w:r>
    </w:p>
    <w:p>
      <w:pPr>
        <w:framePr w:w="1923" w:x="2009" w:y="14327"/>
        <w:widowControl w:val="0"/>
        <w:autoSpaceDE w:val="0"/>
        <w:autoSpaceDN w:val="0"/>
        <w:spacing w:before="115"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非流动负债合计</w:t>
      </w:r>
    </w:p>
    <w:p>
      <w:pPr>
        <w:framePr w:w="1613" w:x="6467" w:y="149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21,390,455.87</w:t>
      </w:r>
    </w:p>
    <w:p>
      <w:pPr>
        <w:framePr w:w="1613" w:x="9254" w:y="149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20,692,859.69</w:t>
      </w:r>
    </w:p>
    <w:p>
      <w:pPr>
        <w:framePr w:w="782" w:x="5943"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9</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45" type="#_x0000_t75" style="width:445.6pt;height:2.7pt;margin-top:53.3pt;margin-left:87.45pt;mso-position-horizontal-relative:page;mso-position-vertical-relative:page;position:absolute;z-index:-251631616">
            <v:imagedata r:id="rId22" o:title=""/>
          </v:shape>
        </w:pict>
      </w:r>
      <w:r>
        <w:rPr>
          <w:noProof/>
        </w:rPr>
        <w:pict>
          <v:shape id="_x0000_s1046" type="#_x0000_t75" style="width:454.7pt;height:689.6pt;margin-top:74.3pt;margin-left:83.15pt;mso-position-horizontal-relative:page;mso-position-vertical-relative:page;position:absolute;z-index:-251650048">
            <v:imagedata r:id="rId23" o:title=""/>
          </v:shape>
        </w:pict>
      </w:r>
    </w:p>
    <w:p>
      <w:pPr>
        <w:spacing w:line="0" w:lineRule="atLeast"/>
        <w:rPr>
          <w:rFonts w:ascii="Arial" w:eastAsiaTheme="minorEastAsia" w:hAnsiTheme="minorHAnsi" w:cstheme="minorBidi"/>
          <w:color w:val="FF0000"/>
          <w:sz w:val="2"/>
          <w:szCs w:val="22"/>
          <w:lang w:val="en-US" w:eastAsia="en-US" w:bidi="ar-SA"/>
        </w:rPr>
      </w:pPr>
      <w:bookmarkStart w:id="9" w:name="br1_8"/>
      <w:bookmarkEnd w:id="9"/>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2986" w:x="1798" w:y="1574"/>
        <w:widowControl w:val="0"/>
        <w:autoSpaceDE w:val="0"/>
        <w:autoSpaceDN w:val="0"/>
        <w:spacing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负债合计</w:t>
      </w:r>
    </w:p>
    <w:p>
      <w:pPr>
        <w:framePr w:w="2986" w:x="1798" w:y="1574"/>
        <w:widowControl w:val="0"/>
        <w:autoSpaceDE w:val="0"/>
        <w:autoSpaceDN w:val="0"/>
        <w:spacing w:before="11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所有者权益（或股东权益）：</w:t>
      </w:r>
    </w:p>
    <w:p>
      <w:pPr>
        <w:framePr w:w="2986" w:x="1798" w:y="1574"/>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实收资本（或股本）</w:t>
      </w:r>
    </w:p>
    <w:p>
      <w:pPr>
        <w:framePr w:w="2986" w:x="1798" w:y="1574"/>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其他权益工具</w:t>
      </w:r>
    </w:p>
    <w:p>
      <w:pPr>
        <w:framePr w:w="1718" w:x="6361" w:y="157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785,783,401.25</w:t>
      </w:r>
    </w:p>
    <w:p>
      <w:pPr>
        <w:framePr w:w="1718" w:x="9148" w:y="157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631,220,231.84</w:t>
      </w:r>
    </w:p>
    <w:p>
      <w:pPr>
        <w:framePr w:w="1718" w:x="9148" w:y="1574"/>
        <w:widowControl w:val="0"/>
        <w:autoSpaceDE w:val="0"/>
        <w:autoSpaceDN w:val="0"/>
        <w:spacing w:before="44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158,490,000.00</w:t>
      </w:r>
    </w:p>
    <w:p>
      <w:pPr>
        <w:framePr w:w="1718" w:x="6361" w:y="222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158,490,000.00</w:t>
      </w:r>
    </w:p>
    <w:p>
      <w:pPr>
        <w:framePr w:w="1507" w:x="2009" w:y="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其中：优先股</w:t>
      </w:r>
    </w:p>
    <w:p>
      <w:pPr>
        <w:framePr w:w="874" w:x="2638" w:y="32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永续债</w:t>
      </w:r>
    </w:p>
    <w:p>
      <w:pPr>
        <w:framePr w:w="1085" w:x="2009" w:y="35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资本公积</w:t>
      </w:r>
    </w:p>
    <w:p>
      <w:pPr>
        <w:framePr w:w="1718" w:x="6361" w:y="353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415,543,762.58</w:t>
      </w:r>
    </w:p>
    <w:p>
      <w:pPr>
        <w:framePr w:w="1718" w:x="6361" w:y="3535"/>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13,367,900.00</w:t>
      </w:r>
    </w:p>
    <w:p>
      <w:pPr>
        <w:framePr w:w="1718" w:x="9148" w:y="353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415,543,762.58</w:t>
      </w:r>
    </w:p>
    <w:p>
      <w:pPr>
        <w:framePr w:w="1718" w:x="9148" w:y="3535"/>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13,367,900.00</w:t>
      </w:r>
    </w:p>
    <w:p>
      <w:pPr>
        <w:framePr w:w="1296" w:x="2009" w:y="38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减：库存股</w:t>
      </w:r>
    </w:p>
    <w:p>
      <w:pPr>
        <w:framePr w:w="1507" w:x="2009" w:y="41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其他综合收益</w:t>
      </w:r>
    </w:p>
    <w:p>
      <w:pPr>
        <w:framePr w:w="1085" w:x="2009" w:y="45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专项储备</w:t>
      </w:r>
    </w:p>
    <w:p>
      <w:pPr>
        <w:framePr w:w="1613" w:x="6467" w:y="4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41,476,819.12</w:t>
      </w:r>
    </w:p>
    <w:p>
      <w:pPr>
        <w:framePr w:w="1613" w:x="6467" w:y="4517"/>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63,078,326.02</w:t>
      </w:r>
    </w:p>
    <w:p>
      <w:pPr>
        <w:framePr w:w="1613" w:x="9254" w:y="4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39,559,572.65</w:t>
      </w:r>
    </w:p>
    <w:p>
      <w:pPr>
        <w:framePr w:w="1613" w:x="9254" w:y="4517"/>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63,078,326.02</w:t>
      </w:r>
    </w:p>
    <w:p>
      <w:pPr>
        <w:framePr w:w="1085" w:x="2009" w:y="48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盈余公积</w:t>
      </w:r>
    </w:p>
    <w:p>
      <w:pPr>
        <w:framePr w:w="1507" w:x="2009" w:y="51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一般风险准备</w:t>
      </w:r>
    </w:p>
    <w:p>
      <w:pPr>
        <w:framePr w:w="1296" w:x="2009" w:y="54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未分配利润</w:t>
      </w:r>
    </w:p>
    <w:p>
      <w:pPr>
        <w:framePr w:w="1930" w:x="6152" w:y="54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1,061,177,236.74</w:t>
      </w:r>
    </w:p>
    <w:p>
      <w:pPr>
        <w:framePr w:w="1930" w:x="6152" w:y="5499"/>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1,726,398,244.46</w:t>
      </w:r>
    </w:p>
    <w:p>
      <w:pPr>
        <w:framePr w:w="1930" w:x="8940" w:y="54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1,040,478,213.31</w:t>
      </w:r>
    </w:p>
    <w:p>
      <w:pPr>
        <w:framePr w:w="1930" w:x="8940" w:y="5499"/>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1,703,781,974.56</w:t>
      </w:r>
    </w:p>
    <w:p>
      <w:pPr>
        <w:framePr w:w="3353" w:x="1798" w:y="5825"/>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归属于母公司所有者权益（或股</w:t>
      </w:r>
    </w:p>
    <w:p>
      <w:pPr>
        <w:framePr w:w="3353" w:x="1798" w:y="582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东权益）合计</w:t>
      </w:r>
    </w:p>
    <w:p>
      <w:pPr>
        <w:framePr w:w="1507" w:x="2009" w:y="646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少数股东权益</w:t>
      </w:r>
    </w:p>
    <w:p>
      <w:pPr>
        <w:framePr w:w="3408" w:x="1798" w:y="67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所有者权益（或股东权益）合计</w:t>
      </w:r>
    </w:p>
    <w:p>
      <w:pPr>
        <w:framePr w:w="3408" w:x="1798" w:y="6790"/>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负债和所有者权益（或股东权益）</w:t>
      </w:r>
    </w:p>
    <w:p>
      <w:pPr>
        <w:framePr w:w="3408" w:x="1798" w:y="679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总计</w:t>
      </w:r>
    </w:p>
    <w:p>
      <w:pPr>
        <w:framePr w:w="1930" w:x="6152" w:y="67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1,726,398,244.46</w:t>
      </w:r>
    </w:p>
    <w:p>
      <w:pPr>
        <w:framePr w:w="1930" w:x="6152" w:y="6790"/>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2,512,181,645.71</w:t>
      </w:r>
    </w:p>
    <w:p>
      <w:pPr>
        <w:framePr w:w="1930" w:x="8940" w:y="67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1,703,781,974.56</w:t>
      </w:r>
    </w:p>
    <w:p>
      <w:pPr>
        <w:framePr w:w="1930" w:x="8940" w:y="6790"/>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2,335,002,206.40</w:t>
      </w:r>
    </w:p>
    <w:p>
      <w:pPr>
        <w:framePr w:w="2141" w:x="1798" w:y="80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公司负责人：王现全</w:t>
      </w:r>
    </w:p>
    <w:p>
      <w:pPr>
        <w:framePr w:w="2986" w:x="4635" w:y="80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主管会计工作负责人：江广同</w:t>
      </w:r>
    </w:p>
    <w:p>
      <w:pPr>
        <w:framePr w:w="2563" w:x="8310" w:y="80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会计机构负责人：江广同</w:t>
      </w:r>
    </w:p>
    <w:p>
      <w:pPr>
        <w:framePr w:w="1930" w:x="5370" w:y="90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母公司资产负债表</w:t>
      </w:r>
    </w:p>
    <w:p>
      <w:pPr>
        <w:framePr w:w="1930" w:x="5370" w:y="9005"/>
        <w:widowControl w:val="0"/>
        <w:autoSpaceDE w:val="0"/>
        <w:autoSpaceDN w:val="0"/>
        <w:spacing w:before="101" w:line="211" w:lineRule="exact"/>
        <w:ind w:left="31"/>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3</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z w:val="21"/>
          <w:szCs w:val="22"/>
          <w:lang w:val="en-US" w:eastAsia="en-US" w:bidi="ar-SA"/>
        </w:rPr>
        <w:t>日</w:t>
      </w:r>
    </w:p>
    <w:p>
      <w:pPr>
        <w:framePr w:w="3725" w:x="1798" w:y="962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编制单位</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山东先达农化股份有限公司</w:t>
      </w:r>
    </w:p>
    <w:p>
      <w:pPr>
        <w:framePr w:w="5216" w:x="5658" w:y="9941"/>
        <w:widowControl w:val="0"/>
        <w:autoSpaceDE w:val="0"/>
        <w:autoSpaceDN w:val="0"/>
        <w:spacing w:line="211" w:lineRule="exact"/>
        <w:ind w:left="77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元</w:t>
      </w:r>
      <w:r>
        <w:rPr>
          <w:rFonts w:eastAsiaTheme="minorEastAsia" w:hAnsiTheme="minorHAnsi" w:cstheme="minorBidi"/>
          <w:color w:val="000000"/>
          <w:spacing w:val="1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币种</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人民币</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审计类型：未经审计</w:t>
      </w:r>
    </w:p>
    <w:p>
      <w:pPr>
        <w:framePr w:w="5216" w:x="5658" w:y="9941"/>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z w:val="21"/>
          <w:szCs w:val="22"/>
          <w:lang w:val="en-US" w:eastAsia="en-US" w:bidi="ar-SA"/>
        </w:rPr>
        <w:t>日</w:t>
      </w:r>
      <w:r>
        <w:rPr>
          <w:rFonts w:eastAsiaTheme="minorEastAsia" w:hAnsiTheme="minorHAnsi" w:cstheme="minorBidi"/>
          <w:color w:val="000000"/>
          <w:spacing w:val="111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12</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z w:val="21"/>
          <w:szCs w:val="22"/>
          <w:lang w:val="en-US" w:eastAsia="en-US" w:bidi="ar-SA"/>
        </w:rPr>
        <w:t>日</w:t>
      </w:r>
    </w:p>
    <w:p>
      <w:pPr>
        <w:framePr w:w="2004" w:x="1798" w:y="10268"/>
        <w:widowControl w:val="0"/>
        <w:autoSpaceDE w:val="0"/>
        <w:autoSpaceDN w:val="0"/>
        <w:spacing w:line="211" w:lineRule="exact"/>
        <w:ind w:left="134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2004" w:x="1798" w:y="10268"/>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流动资产：</w:t>
      </w:r>
    </w:p>
    <w:p>
      <w:pPr>
        <w:framePr w:w="2004" w:x="1798" w:y="10268"/>
        <w:widowControl w:val="0"/>
        <w:autoSpaceDE w:val="0"/>
        <w:autoSpaceDN w:val="0"/>
        <w:spacing w:before="118"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货币资金</w:t>
      </w:r>
    </w:p>
    <w:p>
      <w:pPr>
        <w:framePr w:w="1718" w:x="6361" w:y="109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154,062,529.23</w:t>
      </w:r>
    </w:p>
    <w:p>
      <w:pPr>
        <w:framePr w:w="1718" w:x="6361" w:y="10923"/>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81,276,453.17</w:t>
      </w:r>
    </w:p>
    <w:p>
      <w:pPr>
        <w:framePr w:w="1718" w:x="9148" w:y="109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190,060,297.59</w:t>
      </w:r>
    </w:p>
    <w:p>
      <w:pPr>
        <w:framePr w:w="1718" w:x="2009" w:y="1124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交易性金融资产</w:t>
      </w:r>
    </w:p>
    <w:p>
      <w:pPr>
        <w:framePr w:w="1718" w:x="2009" w:y="11249"/>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衍生金融资产</w:t>
      </w:r>
    </w:p>
    <w:p>
      <w:pPr>
        <w:framePr w:w="1718" w:x="2009" w:y="11249"/>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应收票据</w:t>
      </w:r>
    </w:p>
    <w:p>
      <w:pPr>
        <w:framePr w:w="1613" w:x="9254" w:y="1124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44,085,905.50</w:t>
      </w:r>
    </w:p>
    <w:p>
      <w:pPr>
        <w:framePr w:w="1085" w:x="2009" w:y="122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应收账款</w:t>
      </w:r>
    </w:p>
    <w:p>
      <w:pPr>
        <w:framePr w:w="1718" w:x="6361" w:y="1223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247,660,486.02</w:t>
      </w:r>
    </w:p>
    <w:p>
      <w:pPr>
        <w:framePr w:w="1718" w:x="6361" w:y="12231"/>
        <w:widowControl w:val="0"/>
        <w:autoSpaceDE w:val="0"/>
        <w:autoSpaceDN w:val="0"/>
        <w:spacing w:before="116"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13,640,924.34</w:t>
      </w:r>
    </w:p>
    <w:p>
      <w:pPr>
        <w:framePr w:w="1718" w:x="6361" w:y="12231"/>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100,348,170.37</w:t>
      </w:r>
    </w:p>
    <w:p>
      <w:pPr>
        <w:framePr w:w="1718" w:x="6361" w:y="12231"/>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391,177,005.79</w:t>
      </w:r>
    </w:p>
    <w:p>
      <w:pPr>
        <w:framePr w:w="1718" w:x="9148" w:y="1223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165,111,612.60</w:t>
      </w:r>
    </w:p>
    <w:p>
      <w:pPr>
        <w:framePr w:w="1718" w:x="9148" w:y="12231"/>
        <w:widowControl w:val="0"/>
        <w:autoSpaceDE w:val="0"/>
        <w:autoSpaceDN w:val="0"/>
        <w:spacing w:before="116"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37,708,694.00</w:t>
      </w:r>
    </w:p>
    <w:p>
      <w:pPr>
        <w:framePr w:w="1718" w:x="9148" w:y="12231"/>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91,066,982.41</w:t>
      </w:r>
    </w:p>
    <w:p>
      <w:pPr>
        <w:framePr w:w="1718" w:x="9148" w:y="12231"/>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391,135,215.83</w:t>
      </w:r>
    </w:p>
    <w:p>
      <w:pPr>
        <w:framePr w:w="1507" w:x="2009" w:y="125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应收款项融资</w:t>
      </w:r>
    </w:p>
    <w:p>
      <w:pPr>
        <w:framePr w:w="1507" w:x="2009" w:y="12558"/>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预付款项</w:t>
      </w:r>
    </w:p>
    <w:p>
      <w:pPr>
        <w:framePr w:w="1718" w:x="2009" w:y="1321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其他应收款</w:t>
      </w:r>
    </w:p>
    <w:p>
      <w:pPr>
        <w:framePr w:w="1718" w:x="2009" w:y="13211"/>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其中：应收利息</w:t>
      </w:r>
    </w:p>
    <w:p>
      <w:pPr>
        <w:framePr w:w="1718" w:x="2009" w:y="13211"/>
        <w:widowControl w:val="0"/>
        <w:autoSpaceDE w:val="0"/>
        <w:autoSpaceDN w:val="0"/>
        <w:spacing w:before="115"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应收股利</w:t>
      </w:r>
    </w:p>
    <w:p>
      <w:pPr>
        <w:framePr w:w="662" w:x="2009" w:y="1419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存货</w:t>
      </w:r>
    </w:p>
    <w:p>
      <w:pPr>
        <w:framePr w:w="1718" w:x="6361" w:y="1419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240,423,812.43</w:t>
      </w:r>
    </w:p>
    <w:p>
      <w:pPr>
        <w:framePr w:w="1718" w:x="9148" w:y="1419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196,097,268.77</w:t>
      </w:r>
    </w:p>
    <w:p>
      <w:pPr>
        <w:framePr w:w="1085" w:x="2009" w:y="145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合同资产</w:t>
      </w:r>
    </w:p>
    <w:p>
      <w:pPr>
        <w:framePr w:w="1507" w:x="2009" w:y="148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持有待售资产</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10</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47" type="#_x0000_t75" style="width:445.6pt;height:2.7pt;margin-top:53.3pt;margin-left:87.45pt;mso-position-horizontal-relative:page;mso-position-vertical-relative:page;position:absolute;z-index:-251616256">
            <v:imagedata r:id="rId24" o:title=""/>
          </v:shape>
        </w:pict>
      </w:r>
      <w:r>
        <w:rPr>
          <w:noProof/>
        </w:rPr>
        <w:pict>
          <v:shape id="_x0000_s1048" type="#_x0000_t75" style="width:454.7pt;height:312pt;margin-top:74.3pt;margin-left:83.15pt;mso-position-horizontal-relative:page;mso-position-vertical-relative:page;position:absolute;z-index:-251630592">
            <v:imagedata r:id="rId25" o:title=""/>
          </v:shape>
        </w:pict>
      </w:r>
      <w:r>
        <w:rPr>
          <w:noProof/>
        </w:rPr>
        <w:pict>
          <v:shape id="_x0000_s1049" type="#_x0000_t75" style="width:454.7pt;height:248.05pt;margin-top:509.1pt;margin-left:83.15pt;mso-position-horizontal-relative:page;mso-position-vertical-relative:page;position:absolute;z-index:-251649024">
            <v:imagedata r:id="rId26" o:title=""/>
          </v:shape>
        </w:pict>
      </w:r>
    </w:p>
    <w:p>
      <w:pPr>
        <w:spacing w:line="0" w:lineRule="atLeast"/>
        <w:rPr>
          <w:rFonts w:ascii="Arial" w:eastAsiaTheme="minorEastAsia" w:hAnsiTheme="minorHAnsi" w:cstheme="minorBidi"/>
          <w:color w:val="FF0000"/>
          <w:sz w:val="2"/>
          <w:szCs w:val="22"/>
          <w:lang w:val="en-US" w:eastAsia="en-US" w:bidi="ar-SA"/>
        </w:rPr>
      </w:pPr>
      <w:bookmarkStart w:id="10" w:name="br1_9"/>
      <w:bookmarkEnd w:id="10"/>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2765" w:x="1798" w:y="1574"/>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一年内到期的非流动资产</w:t>
      </w:r>
    </w:p>
    <w:p>
      <w:pPr>
        <w:framePr w:w="2765" w:x="1798" w:y="1574"/>
        <w:widowControl w:val="0"/>
        <w:autoSpaceDE w:val="0"/>
        <w:autoSpaceDN w:val="0"/>
        <w:spacing w:before="116"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其他流动资产</w:t>
      </w:r>
    </w:p>
    <w:p>
      <w:pPr>
        <w:framePr w:w="2765" w:x="1798" w:y="1574"/>
        <w:widowControl w:val="0"/>
        <w:autoSpaceDE w:val="0"/>
        <w:autoSpaceDN w:val="0"/>
        <w:spacing w:before="115"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流动资产合计</w:t>
      </w:r>
    </w:p>
    <w:p>
      <w:pPr>
        <w:framePr w:w="2765" w:x="1798" w:y="1574"/>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非流动资产：</w:t>
      </w:r>
    </w:p>
    <w:p>
      <w:pPr>
        <w:framePr w:w="2765" w:x="1798" w:y="1574"/>
        <w:widowControl w:val="0"/>
        <w:autoSpaceDE w:val="0"/>
        <w:autoSpaceDN w:val="0"/>
        <w:spacing w:before="118"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债权投资</w:t>
      </w:r>
    </w:p>
    <w:p>
      <w:pPr>
        <w:framePr w:w="1613" w:x="6467" w:y="190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10,052,974.98</w:t>
      </w:r>
    </w:p>
    <w:p>
      <w:pPr>
        <w:framePr w:w="1613" w:x="9254" w:y="190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20,136,992.17</w:t>
      </w:r>
    </w:p>
    <w:p>
      <w:pPr>
        <w:framePr w:w="1930" w:x="6152" w:y="222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1,238,642,356.33</w:t>
      </w:r>
    </w:p>
    <w:p>
      <w:pPr>
        <w:framePr w:w="1930" w:x="8940" w:y="222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1,135,402,968.87</w:t>
      </w:r>
    </w:p>
    <w:p>
      <w:pPr>
        <w:framePr w:w="1507" w:x="2009" w:y="32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其他债权投资</w:t>
      </w:r>
    </w:p>
    <w:p>
      <w:pPr>
        <w:framePr w:w="1507" w:x="2009" w:y="3209"/>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长期应收款</w:t>
      </w:r>
    </w:p>
    <w:p>
      <w:pPr>
        <w:framePr w:w="2141" w:x="2009" w:y="38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长期股权投资</w:t>
      </w:r>
    </w:p>
    <w:p>
      <w:pPr>
        <w:framePr w:w="2141" w:x="2009" w:y="3861"/>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其他权益工具投资</w:t>
      </w:r>
    </w:p>
    <w:p>
      <w:pPr>
        <w:framePr w:w="2141" w:x="2009" w:y="3861"/>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其他非流动金融资产</w:t>
      </w:r>
    </w:p>
    <w:p>
      <w:pPr>
        <w:framePr w:w="2141" w:x="2009" w:y="3861"/>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投资性房地产</w:t>
      </w:r>
    </w:p>
    <w:p>
      <w:pPr>
        <w:framePr w:w="2141" w:x="2009" w:y="3861"/>
        <w:widowControl w:val="0"/>
        <w:autoSpaceDE w:val="0"/>
        <w:autoSpaceDN w:val="0"/>
        <w:spacing w:before="11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固定资产</w:t>
      </w:r>
    </w:p>
    <w:p>
      <w:pPr>
        <w:framePr w:w="1718" w:x="6361"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456,866,171.33</w:t>
      </w:r>
    </w:p>
    <w:p>
      <w:pPr>
        <w:framePr w:w="1718" w:x="9148"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456,866,171.33</w:t>
      </w:r>
    </w:p>
    <w:p>
      <w:pPr>
        <w:framePr w:w="1613" w:x="6467" w:y="517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35,601,778.45</w:t>
      </w:r>
    </w:p>
    <w:p>
      <w:pPr>
        <w:framePr w:w="1613" w:x="6467" w:y="5170"/>
        <w:widowControl w:val="0"/>
        <w:autoSpaceDE w:val="0"/>
        <w:autoSpaceDN w:val="0"/>
        <w:spacing w:before="118"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678,558.50</w:t>
      </w:r>
    </w:p>
    <w:p>
      <w:pPr>
        <w:framePr w:w="1613" w:x="9254" w:y="517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36,588,072.25</w:t>
      </w:r>
    </w:p>
    <w:p>
      <w:pPr>
        <w:framePr w:w="1613" w:x="9254" w:y="5170"/>
        <w:widowControl w:val="0"/>
        <w:autoSpaceDE w:val="0"/>
        <w:autoSpaceDN w:val="0"/>
        <w:spacing w:before="118"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488,393.96</w:t>
      </w:r>
    </w:p>
    <w:p>
      <w:pPr>
        <w:framePr w:w="1085" w:x="2009" w:y="54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在建工程</w:t>
      </w:r>
    </w:p>
    <w:p>
      <w:pPr>
        <w:framePr w:w="1718" w:x="2009" w:y="58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生产性生物资产</w:t>
      </w:r>
    </w:p>
    <w:p>
      <w:pPr>
        <w:framePr w:w="1718" w:x="2009" w:y="582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油气资产</w:t>
      </w:r>
    </w:p>
    <w:p>
      <w:pPr>
        <w:framePr w:w="1296" w:x="2009" w:y="647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使用权资产</w:t>
      </w:r>
    </w:p>
    <w:p>
      <w:pPr>
        <w:framePr w:w="1085" w:x="2009" w:y="680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无形资产</w:t>
      </w:r>
    </w:p>
    <w:p>
      <w:pPr>
        <w:framePr w:w="1507" w:x="6573" w:y="680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2,603,474.66</w:t>
      </w:r>
    </w:p>
    <w:p>
      <w:pPr>
        <w:framePr w:w="1507" w:x="9360" w:y="680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2,649,727.63</w:t>
      </w:r>
    </w:p>
    <w:p>
      <w:pPr>
        <w:framePr w:w="1085" w:x="2009" w:y="713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开发支出</w:t>
      </w:r>
    </w:p>
    <w:p>
      <w:pPr>
        <w:framePr w:w="662" w:x="2009" w:y="74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商誉</w:t>
      </w:r>
    </w:p>
    <w:p>
      <w:pPr>
        <w:framePr w:w="1923" w:x="2009" w:y="778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长期待摊费用</w:t>
      </w:r>
    </w:p>
    <w:p>
      <w:pPr>
        <w:framePr w:w="1923" w:x="2009" w:y="7786"/>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递延所得税资产</w:t>
      </w:r>
    </w:p>
    <w:p>
      <w:pPr>
        <w:framePr w:w="1923" w:x="2009" w:y="778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其他非流动资产</w:t>
      </w:r>
    </w:p>
    <w:p>
      <w:pPr>
        <w:framePr w:w="1923" w:x="2009" w:y="7786"/>
        <w:widowControl w:val="0"/>
        <w:autoSpaceDE w:val="0"/>
        <w:autoSpaceDN w:val="0"/>
        <w:spacing w:before="116"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非流动资产合计</w:t>
      </w:r>
    </w:p>
    <w:p>
      <w:pPr>
        <w:framePr w:w="1923" w:x="2009" w:y="7786"/>
        <w:widowControl w:val="0"/>
        <w:autoSpaceDE w:val="0"/>
        <w:autoSpaceDN w:val="0"/>
        <w:spacing w:before="115"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资产总计</w:t>
      </w:r>
    </w:p>
    <w:p>
      <w:pPr>
        <w:framePr w:w="1613" w:x="6467" w:y="8115"/>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3,429,079.84</w:t>
      </w:r>
    </w:p>
    <w:p>
      <w:pPr>
        <w:framePr w:w="1613" w:x="6467" w:y="8115"/>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10,088,756.62</w:t>
      </w:r>
    </w:p>
    <w:p>
      <w:pPr>
        <w:framePr w:w="1507" w:x="9360" w:y="811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3,173,074.79</w:t>
      </w:r>
    </w:p>
    <w:p>
      <w:pPr>
        <w:framePr w:w="1507" w:x="9360" w:y="8115"/>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2,508,006.50</w:t>
      </w:r>
    </w:p>
    <w:p>
      <w:pPr>
        <w:framePr w:w="1930" w:x="6152" w:y="8768"/>
        <w:widowControl w:val="0"/>
        <w:autoSpaceDE w:val="0"/>
        <w:autoSpaceDN w:val="0"/>
        <w:spacing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509,267,819.40</w:t>
      </w:r>
    </w:p>
    <w:p>
      <w:pPr>
        <w:framePr w:w="1930" w:x="6152" w:y="8768"/>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1,747,910,175.73</w:t>
      </w:r>
    </w:p>
    <w:p>
      <w:pPr>
        <w:framePr w:w="1930" w:x="8940" w:y="8768"/>
        <w:widowControl w:val="0"/>
        <w:autoSpaceDE w:val="0"/>
        <w:autoSpaceDN w:val="0"/>
        <w:spacing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502,273,446.46</w:t>
      </w:r>
    </w:p>
    <w:p>
      <w:pPr>
        <w:framePr w:w="1930" w:x="8940" w:y="8768"/>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1,637,676,415.33</w:t>
      </w:r>
    </w:p>
    <w:p>
      <w:pPr>
        <w:framePr w:w="1296" w:x="1798" w:y="94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流动负债：</w:t>
      </w:r>
    </w:p>
    <w:p>
      <w:pPr>
        <w:framePr w:w="1085" w:x="2009" w:y="974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短期借款</w:t>
      </w:r>
    </w:p>
    <w:p>
      <w:pPr>
        <w:framePr w:w="1718" w:x="2009" w:y="100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交易性金融负债</w:t>
      </w:r>
    </w:p>
    <w:p>
      <w:pPr>
        <w:framePr w:w="1718" w:x="2009" w:y="10076"/>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衍生金融负债</w:t>
      </w:r>
    </w:p>
    <w:p>
      <w:pPr>
        <w:framePr w:w="1718" w:x="2009" w:y="10076"/>
        <w:widowControl w:val="0"/>
        <w:autoSpaceDE w:val="0"/>
        <w:autoSpaceDN w:val="0"/>
        <w:spacing w:before="11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应付票据</w:t>
      </w:r>
    </w:p>
    <w:p>
      <w:pPr>
        <w:framePr w:w="1507" w:x="6573" w:y="1007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1,772,495.83</w:t>
      </w:r>
    </w:p>
    <w:p>
      <w:pPr>
        <w:framePr w:w="1190" w:x="9674" w:y="1007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65,795.50</w:t>
      </w:r>
    </w:p>
    <w:p>
      <w:pPr>
        <w:framePr w:w="1718" w:x="6361" w:y="1073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170,000,000.00</w:t>
      </w:r>
    </w:p>
    <w:p>
      <w:pPr>
        <w:framePr w:w="1718" w:x="6361" w:y="10731"/>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71,114,841.42</w:t>
      </w:r>
    </w:p>
    <w:p>
      <w:pPr>
        <w:framePr w:w="1718" w:x="9148" w:y="1073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150,000,000.00</w:t>
      </w:r>
    </w:p>
    <w:p>
      <w:pPr>
        <w:framePr w:w="1718" w:x="9148" w:y="10731"/>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59,725,089.87</w:t>
      </w:r>
    </w:p>
    <w:p>
      <w:pPr>
        <w:framePr w:w="1085" w:x="2009" w:y="110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应付账款</w:t>
      </w:r>
    </w:p>
    <w:p>
      <w:pPr>
        <w:framePr w:w="1085" w:x="2009" w:y="113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预收款项</w:t>
      </w:r>
    </w:p>
    <w:p>
      <w:pPr>
        <w:framePr w:w="1085" w:x="2009" w:y="117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合同负债</w:t>
      </w:r>
    </w:p>
    <w:p>
      <w:pPr>
        <w:framePr w:w="1613" w:x="6467" w:y="1171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75,607,968.80</w:t>
      </w:r>
    </w:p>
    <w:p>
      <w:pPr>
        <w:framePr w:w="1613" w:x="6467" w:y="11710"/>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13,949,988.34</w:t>
      </w:r>
    </w:p>
    <w:p>
      <w:pPr>
        <w:framePr w:w="1613" w:x="6467" w:y="11710"/>
        <w:widowControl w:val="0"/>
        <w:autoSpaceDE w:val="0"/>
        <w:autoSpaceDN w:val="0"/>
        <w:spacing w:before="116"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1,275,681.44</w:t>
      </w:r>
    </w:p>
    <w:p>
      <w:pPr>
        <w:framePr w:w="1613" w:x="6467" w:y="11710"/>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15,693,106.09</w:t>
      </w:r>
    </w:p>
    <w:p>
      <w:pPr>
        <w:framePr w:w="1613" w:x="9254" w:y="11710"/>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7,400,871.12</w:t>
      </w:r>
    </w:p>
    <w:p>
      <w:pPr>
        <w:framePr w:w="1613" w:x="9254" w:y="11710"/>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15,461,285.49</w:t>
      </w:r>
    </w:p>
    <w:p>
      <w:pPr>
        <w:framePr w:w="1613" w:x="9254" w:y="11710"/>
        <w:widowControl w:val="0"/>
        <w:autoSpaceDE w:val="0"/>
        <w:autoSpaceDN w:val="0"/>
        <w:spacing w:before="116"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261,440.25</w:t>
      </w:r>
    </w:p>
    <w:p>
      <w:pPr>
        <w:framePr w:w="1507" w:x="2009" w:y="120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应付职工薪酬</w:t>
      </w:r>
    </w:p>
    <w:p>
      <w:pPr>
        <w:framePr w:w="1507" w:x="2009" w:y="12039"/>
        <w:widowControl w:val="0"/>
        <w:autoSpaceDE w:val="0"/>
        <w:autoSpaceDN w:val="0"/>
        <w:spacing w:before="11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应交税费</w:t>
      </w:r>
    </w:p>
    <w:p>
      <w:pPr>
        <w:framePr w:w="1296" w:x="2009" w:y="1269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其他应付款</w:t>
      </w:r>
    </w:p>
    <w:p>
      <w:pPr>
        <w:framePr w:w="1613" w:x="9254" w:y="1269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14,880,324.98</w:t>
      </w:r>
    </w:p>
    <w:p>
      <w:pPr>
        <w:framePr w:w="1718" w:x="2009" w:y="130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其中：应付利息</w:t>
      </w:r>
    </w:p>
    <w:p>
      <w:pPr>
        <w:framePr w:w="1718" w:x="2009" w:y="13019"/>
        <w:widowControl w:val="0"/>
        <w:autoSpaceDE w:val="0"/>
        <w:autoSpaceDN w:val="0"/>
        <w:spacing w:before="118"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应付股利</w:t>
      </w:r>
    </w:p>
    <w:p>
      <w:pPr>
        <w:framePr w:w="2765" w:x="1798" w:y="13674"/>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持有待售负债</w:t>
      </w:r>
    </w:p>
    <w:p>
      <w:pPr>
        <w:framePr w:w="2765" w:x="1798" w:y="13674"/>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一年内到期的非流动负债</w:t>
      </w:r>
    </w:p>
    <w:p>
      <w:pPr>
        <w:framePr w:w="2765" w:x="1798" w:y="13674"/>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其他流动负债</w:t>
      </w:r>
    </w:p>
    <w:p>
      <w:pPr>
        <w:framePr w:w="2765" w:x="1798" w:y="13674"/>
        <w:widowControl w:val="0"/>
        <w:autoSpaceDE w:val="0"/>
        <w:autoSpaceDN w:val="0"/>
        <w:spacing w:before="118"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流动负债合计</w:t>
      </w:r>
    </w:p>
    <w:p>
      <w:pPr>
        <w:framePr w:w="2765" w:x="1798" w:y="13674"/>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非流动负债：</w:t>
      </w:r>
    </w:p>
    <w:p>
      <w:pPr>
        <w:framePr w:w="1507" w:x="6573" w:y="1432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1,549,297.03</w:t>
      </w:r>
    </w:p>
    <w:p>
      <w:pPr>
        <w:framePr w:w="1296" w:x="9568" w:y="1432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962,113.24</w:t>
      </w:r>
    </w:p>
    <w:p>
      <w:pPr>
        <w:framePr w:w="1718" w:x="6361" w:y="1465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350,963,378.95</w:t>
      </w:r>
    </w:p>
    <w:p>
      <w:pPr>
        <w:framePr w:w="1718" w:x="9148" w:y="1465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248,756,920.45</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11</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50" type="#_x0000_t75" style="width:445.6pt;height:2.7pt;margin-top:53.3pt;margin-left:87.45pt;mso-position-horizontal-relative:page;mso-position-vertical-relative:page;position:absolute;z-index:-251629568">
            <v:imagedata r:id="rId22" o:title=""/>
          </v:shape>
        </w:pict>
      </w:r>
      <w:r>
        <w:rPr>
          <w:noProof/>
        </w:rPr>
        <w:pict>
          <v:shape id="_x0000_s1051" type="#_x0000_t75" style="width:454.7pt;height:689.6pt;margin-top:74.3pt;margin-left:83.15pt;mso-position-horizontal-relative:page;mso-position-vertical-relative:page;position:absolute;z-index:-251648000">
            <v:imagedata r:id="rId23" o:title=""/>
          </v:shape>
        </w:pict>
      </w:r>
    </w:p>
    <w:p>
      <w:pPr>
        <w:spacing w:line="0" w:lineRule="atLeast"/>
        <w:rPr>
          <w:rFonts w:ascii="Arial" w:eastAsiaTheme="minorEastAsia" w:hAnsiTheme="minorHAnsi" w:cstheme="minorBidi"/>
          <w:color w:val="FF0000"/>
          <w:sz w:val="2"/>
          <w:szCs w:val="22"/>
          <w:lang w:val="en-US" w:eastAsia="en-US" w:bidi="ar-SA"/>
        </w:rPr>
      </w:pPr>
      <w:bookmarkStart w:id="11" w:name="br1_10"/>
      <w:bookmarkEnd w:id="11"/>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085" w:x="2009" w:y="157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长期借款</w:t>
      </w:r>
    </w:p>
    <w:p>
      <w:pPr>
        <w:framePr w:w="1085" w:x="2009" w:y="19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应付债券</w:t>
      </w:r>
    </w:p>
    <w:p>
      <w:pPr>
        <w:framePr w:w="1507" w:x="2009" w:y="22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其中：优先股</w:t>
      </w:r>
    </w:p>
    <w:p>
      <w:pPr>
        <w:framePr w:w="1507" w:x="2009" w:y="2227"/>
        <w:widowControl w:val="0"/>
        <w:autoSpaceDE w:val="0"/>
        <w:autoSpaceDN w:val="0"/>
        <w:spacing w:before="115"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永续债</w:t>
      </w:r>
    </w:p>
    <w:p>
      <w:pPr>
        <w:framePr w:w="1085" w:x="2009" w:y="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租赁负债</w:t>
      </w:r>
    </w:p>
    <w:p>
      <w:pPr>
        <w:framePr w:w="1296" w:x="2009" w:y="32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长期应付款</w:t>
      </w:r>
    </w:p>
    <w:p>
      <w:pPr>
        <w:framePr w:w="1930" w:x="2009" w:y="35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长期应付职工薪酬</w:t>
      </w:r>
    </w:p>
    <w:p>
      <w:pPr>
        <w:framePr w:w="1930" w:x="2009" w:y="353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预计负债</w:t>
      </w:r>
    </w:p>
    <w:p>
      <w:pPr>
        <w:framePr w:w="1296" w:x="6781"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419,090.70</w:t>
      </w:r>
    </w:p>
    <w:p>
      <w:pPr>
        <w:framePr w:w="1296" w:x="9568" w:y="386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342,866.19</w:t>
      </w:r>
    </w:p>
    <w:p>
      <w:pPr>
        <w:framePr w:w="1296" w:x="9568" w:y="3861"/>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163,879.70</w:t>
      </w:r>
    </w:p>
    <w:p>
      <w:pPr>
        <w:framePr w:w="1296" w:x="9568" w:y="3861"/>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636,929.61</w:t>
      </w:r>
    </w:p>
    <w:p>
      <w:pPr>
        <w:framePr w:w="1085" w:x="2009" w:y="41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递延收益</w:t>
      </w:r>
    </w:p>
    <w:p>
      <w:pPr>
        <w:framePr w:w="1296" w:x="6781" w:y="41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162,439.70</w:t>
      </w:r>
    </w:p>
    <w:p>
      <w:pPr>
        <w:framePr w:w="1296" w:x="6781" w:y="4190"/>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410,511.76</w:t>
      </w:r>
    </w:p>
    <w:p>
      <w:pPr>
        <w:framePr w:w="1923" w:x="2009" w:y="45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递延所得税负债</w:t>
      </w:r>
    </w:p>
    <w:p>
      <w:pPr>
        <w:framePr w:w="1923" w:x="2009" w:y="4517"/>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其他非流动负债</w:t>
      </w:r>
    </w:p>
    <w:p>
      <w:pPr>
        <w:framePr w:w="1923" w:x="2009" w:y="4517"/>
        <w:widowControl w:val="0"/>
        <w:autoSpaceDE w:val="0"/>
        <w:autoSpaceDN w:val="0"/>
        <w:spacing w:before="116"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非流动负债合计</w:t>
      </w:r>
    </w:p>
    <w:p>
      <w:pPr>
        <w:framePr w:w="1923" w:x="2009" w:y="4517"/>
        <w:widowControl w:val="0"/>
        <w:autoSpaceDE w:val="0"/>
        <w:autoSpaceDN w:val="0"/>
        <w:spacing w:before="118"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负债合计</w:t>
      </w:r>
    </w:p>
    <w:p>
      <w:pPr>
        <w:framePr w:w="1296" w:x="6781" w:y="517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992,042.16</w:t>
      </w:r>
    </w:p>
    <w:p>
      <w:pPr>
        <w:framePr w:w="1507" w:x="9360" w:y="517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1,143,675.50</w:t>
      </w:r>
    </w:p>
    <w:p>
      <w:pPr>
        <w:framePr w:w="1718" w:x="6361" w:y="54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351,955,421.11</w:t>
      </w:r>
    </w:p>
    <w:p>
      <w:pPr>
        <w:framePr w:w="1718" w:x="9148" w:y="54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249,900,595.95</w:t>
      </w:r>
    </w:p>
    <w:p>
      <w:pPr>
        <w:framePr w:w="2986" w:x="1798" w:y="58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所有者权益（或股东权益）：</w:t>
      </w:r>
    </w:p>
    <w:p>
      <w:pPr>
        <w:framePr w:w="2986" w:x="1798" w:y="5825"/>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实收资本（或股本）</w:t>
      </w:r>
    </w:p>
    <w:p>
      <w:pPr>
        <w:framePr w:w="2986" w:x="1798" w:y="5825"/>
        <w:widowControl w:val="0"/>
        <w:autoSpaceDE w:val="0"/>
        <w:autoSpaceDN w:val="0"/>
        <w:spacing w:before="115"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其他权益工具</w:t>
      </w:r>
    </w:p>
    <w:p>
      <w:pPr>
        <w:framePr w:w="2986" w:x="1798" w:y="5825"/>
        <w:widowControl w:val="0"/>
        <w:autoSpaceDE w:val="0"/>
        <w:autoSpaceDN w:val="0"/>
        <w:spacing w:before="118"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其中：优先股</w:t>
      </w:r>
    </w:p>
    <w:p>
      <w:pPr>
        <w:framePr w:w="2986" w:x="1798" w:y="5825"/>
        <w:widowControl w:val="0"/>
        <w:autoSpaceDE w:val="0"/>
        <w:autoSpaceDN w:val="0"/>
        <w:spacing w:before="115" w:line="211" w:lineRule="exact"/>
        <w:ind w:left="84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永续债</w:t>
      </w:r>
    </w:p>
    <w:p>
      <w:pPr>
        <w:framePr w:w="1718" w:x="6361" w:y="615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158,490,000.00</w:t>
      </w:r>
    </w:p>
    <w:p>
      <w:pPr>
        <w:framePr w:w="1718" w:x="9148" w:y="615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158,490,000.00</w:t>
      </w:r>
    </w:p>
    <w:p>
      <w:pPr>
        <w:framePr w:w="1085" w:x="2009" w:y="74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资本公积</w:t>
      </w:r>
    </w:p>
    <w:p>
      <w:pPr>
        <w:framePr w:w="1718" w:x="6361" w:y="745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419,037,671.88</w:t>
      </w:r>
    </w:p>
    <w:p>
      <w:pPr>
        <w:framePr w:w="1718" w:x="6361" w:y="7459"/>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13,367,900.00</w:t>
      </w:r>
    </w:p>
    <w:p>
      <w:pPr>
        <w:framePr w:w="1718" w:x="9148" w:y="745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419,037,671.88</w:t>
      </w:r>
    </w:p>
    <w:p>
      <w:pPr>
        <w:framePr w:w="1718" w:x="9148" w:y="7459"/>
        <w:widowControl w:val="0"/>
        <w:autoSpaceDE w:val="0"/>
        <w:autoSpaceDN w:val="0"/>
        <w:spacing w:before="115"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13,367,900.00</w:t>
      </w:r>
    </w:p>
    <w:p>
      <w:pPr>
        <w:framePr w:w="1296" w:x="2009" w:y="778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减：库存股</w:t>
      </w:r>
    </w:p>
    <w:p>
      <w:pPr>
        <w:framePr w:w="1507" w:x="2009" w:y="81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其他综合收益</w:t>
      </w:r>
    </w:p>
    <w:p>
      <w:pPr>
        <w:framePr w:w="1507" w:x="2009" w:y="8115"/>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专项储备</w:t>
      </w:r>
    </w:p>
    <w:p>
      <w:pPr>
        <w:framePr w:w="1613" w:x="6467" w:y="844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35,169,459.38</w:t>
      </w:r>
    </w:p>
    <w:p>
      <w:pPr>
        <w:framePr w:w="1613" w:x="6467" w:y="8441"/>
        <w:widowControl w:val="0"/>
        <w:autoSpaceDE w:val="0"/>
        <w:autoSpaceDN w:val="0"/>
        <w:spacing w:before="11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62,534,040.33</w:t>
      </w:r>
    </w:p>
    <w:p>
      <w:pPr>
        <w:framePr w:w="1613" w:x="9254" w:y="844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33,565,542.37</w:t>
      </w:r>
    </w:p>
    <w:p>
      <w:pPr>
        <w:framePr w:w="1613" w:x="9254" w:y="8441"/>
        <w:widowControl w:val="0"/>
        <w:autoSpaceDE w:val="0"/>
        <w:autoSpaceDN w:val="0"/>
        <w:spacing w:before="11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62,534,040.33</w:t>
      </w:r>
    </w:p>
    <w:p>
      <w:pPr>
        <w:framePr w:w="1085" w:x="2009" w:y="876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盈余公积</w:t>
      </w:r>
    </w:p>
    <w:p>
      <w:pPr>
        <w:framePr w:w="1296" w:x="2009" w:y="909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未分配利润</w:t>
      </w:r>
    </w:p>
    <w:p>
      <w:pPr>
        <w:framePr w:w="1930" w:x="6152" w:y="9094"/>
        <w:widowControl w:val="0"/>
        <w:autoSpaceDE w:val="0"/>
        <w:autoSpaceDN w:val="0"/>
        <w:spacing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734,091,483.03</w:t>
      </w:r>
    </w:p>
    <w:p>
      <w:pPr>
        <w:framePr w:w="1930" w:x="6152" w:y="9094"/>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1,395,954,754.62</w:t>
      </w:r>
    </w:p>
    <w:p>
      <w:pPr>
        <w:framePr w:w="1930" w:x="6152" w:y="9094"/>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1,747,910,175.73</w:t>
      </w:r>
    </w:p>
    <w:p>
      <w:pPr>
        <w:framePr w:w="1930" w:x="8940" w:y="9094"/>
        <w:widowControl w:val="0"/>
        <w:autoSpaceDE w:val="0"/>
        <w:autoSpaceDN w:val="0"/>
        <w:spacing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727,516,464.80</w:t>
      </w:r>
    </w:p>
    <w:p>
      <w:pPr>
        <w:framePr w:w="1930" w:x="8940" w:y="9094"/>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1,387,775,819.38</w:t>
      </w:r>
    </w:p>
    <w:p>
      <w:pPr>
        <w:framePr w:w="1930" w:x="8940" w:y="9094"/>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1,637,676,415.33</w:t>
      </w:r>
    </w:p>
    <w:p>
      <w:pPr>
        <w:framePr w:w="3408" w:x="1798" w:y="94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所有者权益（或股东权益）合计</w:t>
      </w:r>
    </w:p>
    <w:p>
      <w:pPr>
        <w:framePr w:w="3408" w:x="1798" w:y="9423"/>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负债和所有者权益（或股东权益）</w:t>
      </w:r>
    </w:p>
    <w:p>
      <w:pPr>
        <w:framePr w:w="3408" w:x="1798" w:y="942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总计</w:t>
      </w:r>
    </w:p>
    <w:p>
      <w:pPr>
        <w:framePr w:w="2141" w:x="1798" w:y="107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公司负责人：王现全</w:t>
      </w:r>
    </w:p>
    <w:p>
      <w:pPr>
        <w:framePr w:w="2986" w:x="4530" w:y="107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主管会计工作负责人：江广同</w:t>
      </w:r>
    </w:p>
    <w:p>
      <w:pPr>
        <w:framePr w:w="2563" w:x="8310" w:y="107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会计机构负责人：江广同</w:t>
      </w:r>
    </w:p>
    <w:p>
      <w:pPr>
        <w:framePr w:w="1661" w:x="5504" w:y="11324"/>
        <w:widowControl w:val="0"/>
        <w:autoSpaceDE w:val="0"/>
        <w:autoSpaceDN w:val="0"/>
        <w:spacing w:line="211" w:lineRule="exact"/>
        <w:ind w:left="18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合并利润表</w:t>
      </w:r>
    </w:p>
    <w:p>
      <w:pPr>
        <w:framePr w:w="1661" w:x="5504" w:y="1132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月</w:t>
      </w:r>
    </w:p>
    <w:p>
      <w:pPr>
        <w:framePr w:w="3830" w:x="1798" w:y="1197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编制单位：山东先达农化股份有限公司</w:t>
      </w:r>
    </w:p>
    <w:p>
      <w:pPr>
        <w:framePr w:w="4681" w:x="6193" w:y="12323"/>
        <w:widowControl w:val="0"/>
        <w:autoSpaceDE w:val="0"/>
        <w:autoSpaceDN w:val="0"/>
        <w:spacing w:line="211" w:lineRule="exact"/>
        <w:ind w:left="132"/>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人民币</w:t>
      </w:r>
      <w:r>
        <w:rPr>
          <w:rFonts w:eastAsiaTheme="minorEastAsia" w:hAnsiTheme="minorHAnsi" w:cstheme="minorBidi"/>
          <w:color w:val="000000"/>
          <w:spacing w:val="155"/>
          <w:sz w:val="21"/>
          <w:szCs w:val="22"/>
          <w:lang w:val="en-US" w:eastAsia="en-US" w:bidi="ar-SA"/>
        </w:rPr>
        <w:t xml:space="preserve"> </w:t>
      </w:r>
      <w:r>
        <w:rPr>
          <w:rFonts w:ascii="SimSun" w:hAnsi="SimSun" w:eastAsiaTheme="minorEastAsia" w:cs="SimSun"/>
          <w:color w:val="000000"/>
          <w:sz w:val="21"/>
          <w:szCs w:val="22"/>
          <w:lang w:val="en-US" w:eastAsia="en-US" w:bidi="ar-SA"/>
        </w:rPr>
        <w:t>审计类型：未经审计</w:t>
      </w:r>
    </w:p>
    <w:p>
      <w:pPr>
        <w:framePr w:w="4681" w:x="6193" w:y="1232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pacing w:val="1"/>
          <w:sz w:val="21"/>
          <w:szCs w:val="22"/>
          <w:lang w:val="en-US" w:eastAsia="en-US" w:bidi="ar-SA"/>
        </w:rPr>
        <w:t>年第一季度</w:t>
      </w:r>
      <w:r>
        <w:rPr>
          <w:rFonts w:eastAsiaTheme="minorEastAsia" w:hAnsiTheme="minorHAnsi" w:cstheme="minorBidi"/>
          <w:color w:val="000000"/>
          <w:spacing w:val="93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pacing w:val="1"/>
          <w:sz w:val="21"/>
          <w:szCs w:val="22"/>
          <w:lang w:val="en-US" w:eastAsia="en-US" w:bidi="ar-SA"/>
        </w:rPr>
        <w:t>年第一季度</w:t>
      </w:r>
    </w:p>
    <w:p>
      <w:pPr>
        <w:framePr w:w="4681" w:x="6193" w:y="12323"/>
        <w:widowControl w:val="0"/>
        <w:autoSpaceDE w:val="0"/>
        <w:autoSpaceDN w:val="0"/>
        <w:spacing w:before="110" w:line="211" w:lineRule="exact"/>
        <w:ind w:left="44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446,091,252.68</w:t>
      </w:r>
      <w:r>
        <w:rPr>
          <w:rFonts w:ascii="SimSun" w:eastAsiaTheme="minorEastAsia" w:hAnsiTheme="minorHAnsi" w:cstheme="minorBidi"/>
          <w:color w:val="000000"/>
          <w:spacing w:val="94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368,138,134.73</w:t>
      </w:r>
    </w:p>
    <w:p>
      <w:pPr>
        <w:framePr w:w="2328" w:x="1798" w:y="12644"/>
        <w:widowControl w:val="0"/>
        <w:autoSpaceDE w:val="0"/>
        <w:autoSpaceDN w:val="0"/>
        <w:spacing w:line="211" w:lineRule="exact"/>
        <w:ind w:left="166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2328" w:x="1798" w:y="12644"/>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一、营业总收入</w:t>
      </w:r>
    </w:p>
    <w:p>
      <w:pPr>
        <w:framePr w:w="2328" w:x="1798" w:y="12644"/>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其中：营业收入</w:t>
      </w:r>
    </w:p>
    <w:p>
      <w:pPr>
        <w:framePr w:w="2328" w:x="1798" w:y="12644"/>
        <w:widowControl w:val="0"/>
        <w:autoSpaceDE w:val="0"/>
        <w:autoSpaceDN w:val="0"/>
        <w:spacing w:before="11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利息收入</w:t>
      </w:r>
    </w:p>
    <w:p>
      <w:pPr>
        <w:framePr w:w="1718" w:x="6637" w:y="132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446,091,252.68</w:t>
      </w:r>
    </w:p>
    <w:p>
      <w:pPr>
        <w:framePr w:w="1718" w:x="9160" w:y="132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368,138,134.73</w:t>
      </w:r>
    </w:p>
    <w:p>
      <w:pPr>
        <w:framePr w:w="1085" w:x="2429" w:y="1393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已赚保费</w:t>
      </w:r>
    </w:p>
    <w:p>
      <w:pPr>
        <w:framePr w:w="2554" w:x="1798" w:y="14255"/>
        <w:widowControl w:val="0"/>
        <w:autoSpaceDE w:val="0"/>
        <w:autoSpaceDN w:val="0"/>
        <w:spacing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手续费及佣金收入</w:t>
      </w:r>
    </w:p>
    <w:p>
      <w:pPr>
        <w:framePr w:w="2554" w:x="1798" w:y="1425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二、营业总成本</w:t>
      </w:r>
    </w:p>
    <w:p>
      <w:pPr>
        <w:framePr w:w="2554" w:x="1798" w:y="1425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其中：营业成本</w:t>
      </w:r>
    </w:p>
    <w:p>
      <w:pPr>
        <w:framePr w:w="1718" w:x="6637" w:y="145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422,744,540.39</w:t>
      </w:r>
    </w:p>
    <w:p>
      <w:pPr>
        <w:framePr w:w="1718" w:x="6637" w:y="145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359,653,807.74</w:t>
      </w:r>
    </w:p>
    <w:p>
      <w:pPr>
        <w:framePr w:w="1718" w:x="9160" w:y="145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331,026,874.30</w:t>
      </w:r>
    </w:p>
    <w:p>
      <w:pPr>
        <w:framePr w:w="1718" w:x="9160" w:y="14577"/>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255,799,335.61</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12</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52" type="#_x0000_t75" style="width:445.6pt;height:2.7pt;margin-top:53.3pt;margin-left:87.45pt;mso-position-horizontal-relative:page;mso-position-vertical-relative:page;position:absolute;z-index:-251615232">
            <v:imagedata r:id="rId27" o:title=""/>
          </v:shape>
        </w:pict>
      </w:r>
      <w:r>
        <w:rPr>
          <w:noProof/>
        </w:rPr>
        <w:pict>
          <v:shape id="_x0000_s1053" type="#_x0000_t75" style="width:454.7pt;height:443.55pt;margin-top:74.3pt;margin-left:83.15pt;mso-position-horizontal-relative:page;mso-position-vertical-relative:page;position:absolute;z-index:-251628544">
            <v:imagedata r:id="rId28" o:title=""/>
          </v:shape>
        </w:pict>
      </w:r>
      <w:r>
        <w:rPr>
          <w:noProof/>
        </w:rPr>
        <w:pict>
          <v:shape id="_x0000_s1054" type="#_x0000_t75" style="width:454.95pt;height:131.35pt;margin-top:628.2pt;margin-left:83.25pt;mso-position-horizontal-relative:page;mso-position-vertical-relative:page;position:absolute;z-index:-251646976">
            <v:imagedata r:id="rId29" o:title=""/>
          </v:shape>
        </w:pict>
      </w:r>
    </w:p>
    <w:p>
      <w:pPr>
        <w:spacing w:line="0" w:lineRule="atLeast"/>
        <w:rPr>
          <w:rFonts w:ascii="Arial" w:eastAsiaTheme="minorEastAsia" w:hAnsiTheme="minorHAnsi" w:cstheme="minorBidi"/>
          <w:color w:val="FF0000"/>
          <w:sz w:val="2"/>
          <w:szCs w:val="22"/>
          <w:lang w:val="en-US" w:eastAsia="en-US" w:bidi="ar-SA"/>
        </w:rPr>
      </w:pPr>
      <w:bookmarkStart w:id="12" w:name="br1_11"/>
      <w:bookmarkEnd w:id="12"/>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085" w:x="2429"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利息支出</w:t>
      </w:r>
    </w:p>
    <w:p>
      <w:pPr>
        <w:framePr w:w="1930" w:x="2429" w:y="18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手续费及佣金支出</w:t>
      </w:r>
    </w:p>
    <w:p>
      <w:pPr>
        <w:framePr w:w="1930" w:x="2429" w:y="1891"/>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退保金</w:t>
      </w:r>
    </w:p>
    <w:p>
      <w:pPr>
        <w:framePr w:w="2563" w:x="2429" w:y="25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赔付支出净额</w:t>
      </w:r>
    </w:p>
    <w:p>
      <w:pPr>
        <w:framePr w:w="2563" w:x="2429" w:y="2534"/>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提取保险责任准备金净额</w:t>
      </w:r>
    </w:p>
    <w:p>
      <w:pPr>
        <w:framePr w:w="2563" w:x="2429" w:y="2534"/>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保单红利支出</w:t>
      </w:r>
    </w:p>
    <w:p>
      <w:pPr>
        <w:framePr w:w="2563" w:x="2429" w:y="2534"/>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分保费用</w:t>
      </w:r>
    </w:p>
    <w:p>
      <w:pPr>
        <w:framePr w:w="1296" w:x="2429" w:y="38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税金及附加</w:t>
      </w:r>
    </w:p>
    <w:p>
      <w:pPr>
        <w:framePr w:w="1296" w:x="2429" w:y="382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销售费用</w:t>
      </w:r>
    </w:p>
    <w:p>
      <w:pPr>
        <w:framePr w:w="1507" w:x="6849" w:y="38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1,743,439.58</w:t>
      </w:r>
    </w:p>
    <w:p>
      <w:pPr>
        <w:framePr w:w="1613" w:x="9266" w:y="3823"/>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1,285,418.55</w:t>
      </w:r>
    </w:p>
    <w:p>
      <w:pPr>
        <w:framePr w:w="1613" w:x="9266" w:y="3823"/>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8,900,380.77</w:t>
      </w:r>
    </w:p>
    <w:p>
      <w:pPr>
        <w:framePr w:w="1613" w:x="9266" w:y="382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45,114,320.72</w:t>
      </w:r>
    </w:p>
    <w:p>
      <w:pPr>
        <w:framePr w:w="1613" w:x="9266" w:y="382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19,234,223.50</w:t>
      </w:r>
    </w:p>
    <w:p>
      <w:pPr>
        <w:framePr w:w="1613" w:x="9266" w:y="3823"/>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693,195.15</w:t>
      </w:r>
    </w:p>
    <w:p>
      <w:pPr>
        <w:framePr w:w="1613" w:x="6743" w:y="4144"/>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5,898,410.65</w:t>
      </w:r>
    </w:p>
    <w:p>
      <w:pPr>
        <w:framePr w:w="1613" w:x="6743" w:y="414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34,635,873.55</w:t>
      </w:r>
    </w:p>
    <w:p>
      <w:pPr>
        <w:framePr w:w="1613" w:x="6743" w:y="414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22,991,964.88</w:t>
      </w:r>
    </w:p>
    <w:p>
      <w:pPr>
        <w:framePr w:w="1613" w:x="6743" w:y="4144"/>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-2,178,956.01</w:t>
      </w:r>
    </w:p>
    <w:p>
      <w:pPr>
        <w:framePr w:w="1085" w:x="2429" w:y="44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管理费用</w:t>
      </w:r>
    </w:p>
    <w:p>
      <w:pPr>
        <w:framePr w:w="1085" w:x="2429" w:y="478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研发费用</w:t>
      </w:r>
    </w:p>
    <w:p>
      <w:pPr>
        <w:framePr w:w="1085" w:x="2429" w:y="51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财务费用</w:t>
      </w:r>
    </w:p>
    <w:p>
      <w:pPr>
        <w:framePr w:w="1718" w:x="2429" w:y="54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其中：利息费用</w:t>
      </w:r>
    </w:p>
    <w:p>
      <w:pPr>
        <w:framePr w:w="1718" w:x="2429" w:y="5434"/>
        <w:widowControl w:val="0"/>
        <w:autoSpaceDE w:val="0"/>
        <w:autoSpaceDN w:val="0"/>
        <w:spacing w:before="110"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利息收入</w:t>
      </w:r>
    </w:p>
    <w:p>
      <w:pPr>
        <w:framePr w:w="1296" w:x="9580" w:y="54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296,102.08</w:t>
      </w:r>
    </w:p>
    <w:p>
      <w:pPr>
        <w:framePr w:w="1296" w:x="7057" w:y="575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518,167.97</w:t>
      </w:r>
    </w:p>
    <w:p>
      <w:pPr>
        <w:framePr w:w="1296" w:x="7057" w:y="575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303,613.53</w:t>
      </w:r>
    </w:p>
    <w:p>
      <w:pPr>
        <w:framePr w:w="1296" w:x="9580" w:y="575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356,131.77</w:t>
      </w:r>
    </w:p>
    <w:p>
      <w:pPr>
        <w:framePr w:w="1507" w:x="2009" w:y="60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加：其他收益</w:t>
      </w:r>
    </w:p>
    <w:p>
      <w:pPr>
        <w:framePr w:w="1296" w:x="9580" w:y="60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627,431.64</w:t>
      </w:r>
    </w:p>
    <w:p>
      <w:pPr>
        <w:framePr w:w="3408" w:x="2429" w:y="63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投资收益（损失以“－”号填列）</w:t>
      </w:r>
    </w:p>
    <w:p>
      <w:pPr>
        <w:framePr w:w="3408" w:x="2429" w:y="639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其中：对联营企业和合营企业的投</w:t>
      </w:r>
    </w:p>
    <w:p>
      <w:pPr>
        <w:framePr w:w="1507" w:x="6849" w:y="63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2,685,318.92</w:t>
      </w:r>
    </w:p>
    <w:p>
      <w:pPr>
        <w:framePr w:w="1613" w:x="9266" w:y="639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-1,219,736.93</w:t>
      </w:r>
    </w:p>
    <w:p>
      <w:pPr>
        <w:framePr w:w="874" w:x="1798" w:y="703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资收益</w:t>
      </w:r>
    </w:p>
    <w:p>
      <w:pPr>
        <w:framePr w:w="2774" w:x="2952" w:y="735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以摊余成本计量的金融资产</w:t>
      </w:r>
    </w:p>
    <w:p>
      <w:pPr>
        <w:framePr w:w="4025" w:x="1798" w:y="76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终止确认收益</w:t>
      </w:r>
    </w:p>
    <w:p>
      <w:pPr>
        <w:framePr w:w="4025" w:x="1798" w:y="7666"/>
        <w:widowControl w:val="0"/>
        <w:autoSpaceDE w:val="0"/>
        <w:autoSpaceDN w:val="0"/>
        <w:spacing w:before="113"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汇兑收益（损失以“－”号填列）</w:t>
      </w:r>
    </w:p>
    <w:p>
      <w:pPr>
        <w:framePr w:w="3514" w:x="2429" w:y="831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7"/>
          <w:sz w:val="21"/>
          <w:szCs w:val="22"/>
          <w:lang w:val="en-US" w:eastAsia="en-US" w:bidi="ar-SA"/>
        </w:rPr>
        <w:t>净敞口套期收益（损失以“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w:t>
      </w:r>
    </w:p>
    <w:p>
      <w:pPr>
        <w:framePr w:w="662" w:x="1798" w:y="86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列）</w:t>
      </w:r>
    </w:p>
    <w:p>
      <w:pPr>
        <w:framePr w:w="3408" w:x="2429" w:y="894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公允价值变动收益（损失以“－”</w:t>
      </w:r>
    </w:p>
    <w:p>
      <w:pPr>
        <w:framePr w:w="1613" w:x="6743" w:y="894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-2,246,255.66</w:t>
      </w:r>
    </w:p>
    <w:p>
      <w:pPr>
        <w:framePr w:w="1402" w:x="9477" w:y="894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-567,339.80</w:t>
      </w:r>
    </w:p>
    <w:p>
      <w:pPr>
        <w:framePr w:w="4145" w:x="1798" w:y="92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号填列）</w:t>
      </w:r>
    </w:p>
    <w:p>
      <w:pPr>
        <w:framePr w:w="4145" w:x="1798" w:y="9258"/>
        <w:widowControl w:val="0"/>
        <w:autoSpaceDE w:val="0"/>
        <w:autoSpaceDN w:val="0"/>
        <w:spacing w:before="11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7"/>
          <w:sz w:val="21"/>
          <w:szCs w:val="22"/>
          <w:lang w:val="en-US" w:eastAsia="en-US" w:bidi="ar-SA"/>
        </w:rPr>
        <w:t>信用减值损失（损失以“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”号填列）</w:t>
      </w:r>
    </w:p>
    <w:p>
      <w:pPr>
        <w:framePr w:w="3725" w:x="2429" w:y="99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7"/>
          <w:sz w:val="21"/>
          <w:szCs w:val="22"/>
          <w:lang w:val="en-US" w:eastAsia="en-US" w:bidi="ar-SA"/>
        </w:rPr>
        <w:t>资产减值损失（损失以“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”号填列）</w:t>
      </w:r>
    </w:p>
    <w:p>
      <w:pPr>
        <w:framePr w:w="3408" w:x="2429" w:y="1022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资产处置收益（损失以“－”号填</w:t>
      </w:r>
    </w:p>
    <w:p>
      <w:pPr>
        <w:framePr w:w="662" w:x="1798" w:y="105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列）</w:t>
      </w:r>
    </w:p>
    <w:p>
      <w:pPr>
        <w:framePr w:w="3830" w:x="1798" w:y="108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三、营业利润（亏损以“－”号填列）</w:t>
      </w:r>
    </w:p>
    <w:p>
      <w:pPr>
        <w:framePr w:w="3830" w:x="1798" w:y="10858"/>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加：营业外收入</w:t>
      </w:r>
    </w:p>
    <w:p>
      <w:pPr>
        <w:framePr w:w="1613" w:x="6743" w:y="108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24,089,389.08</w:t>
      </w:r>
    </w:p>
    <w:p>
      <w:pPr>
        <w:framePr w:w="1613" w:x="6743" w:y="10858"/>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377,608.65</w:t>
      </w:r>
    </w:p>
    <w:p>
      <w:pPr>
        <w:framePr w:w="1613" w:x="9266" w:y="108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35,951,615.34</w:t>
      </w:r>
    </w:p>
    <w:p>
      <w:pPr>
        <w:framePr w:w="1613" w:x="9266" w:y="10858"/>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13,515.54</w:t>
      </w:r>
    </w:p>
    <w:p>
      <w:pPr>
        <w:framePr w:w="1718" w:x="2009" w:y="115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减：营业外支出</w:t>
      </w:r>
    </w:p>
    <w:p>
      <w:pPr>
        <w:framePr w:w="1190" w:x="7163" w:y="115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40,758.09</w:t>
      </w:r>
    </w:p>
    <w:p>
      <w:pPr>
        <w:framePr w:w="1613" w:x="9266" w:y="11502"/>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1,002,184.64</w:t>
      </w:r>
    </w:p>
    <w:p>
      <w:pPr>
        <w:framePr w:w="1613" w:x="9266" w:y="1150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34,962,946.24</w:t>
      </w:r>
    </w:p>
    <w:p>
      <w:pPr>
        <w:framePr w:w="1613" w:x="9266" w:y="1150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10,016,309.63</w:t>
      </w:r>
    </w:p>
    <w:p>
      <w:pPr>
        <w:framePr w:w="1613" w:x="9266" w:y="11502"/>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4253" w:x="1798" w:y="118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5"/>
          <w:sz w:val="21"/>
          <w:szCs w:val="22"/>
          <w:lang w:val="en-US" w:eastAsia="en-US" w:bidi="ar-SA"/>
        </w:rPr>
        <w:t>四、利润总额（亏损总额以“－”号填列）</w:t>
      </w:r>
    </w:p>
    <w:p>
      <w:pPr>
        <w:framePr w:w="4253" w:x="1798" w:y="11823"/>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减：所得税费用</w:t>
      </w:r>
    </w:p>
    <w:p>
      <w:pPr>
        <w:framePr w:w="1613" w:x="6743" w:y="118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24,426,239.64</w:t>
      </w:r>
    </w:p>
    <w:p>
      <w:pPr>
        <w:framePr w:w="1613" w:x="6743" w:y="11823"/>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3,727,216.21</w:t>
      </w:r>
    </w:p>
    <w:p>
      <w:pPr>
        <w:framePr w:w="1613" w:x="6743" w:y="11823"/>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4025" w:x="1798" w:y="1246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五、净利润（净亏损以“－”号填列）</w:t>
      </w:r>
    </w:p>
    <w:p>
      <w:pPr>
        <w:framePr w:w="4025" w:x="1798" w:y="12467"/>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（一）按经营持续性分类</w:t>
      </w:r>
    </w:p>
    <w:p>
      <w:pPr>
        <w:framePr w:w="4025" w:x="1798" w:y="12467"/>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持续经营净利润（净亏损以“－”</w:t>
      </w:r>
    </w:p>
    <w:p>
      <w:pPr>
        <w:framePr w:w="4025" w:x="1798" w:y="1246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号填列）</w:t>
      </w:r>
    </w:p>
    <w:p>
      <w:pPr>
        <w:framePr w:w="1613" w:x="6743" w:y="131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613" w:x="9266" w:y="131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4025" w:x="1798" w:y="13746"/>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终止经营净利润（净亏损以“－”</w:t>
      </w:r>
    </w:p>
    <w:p>
      <w:pPr>
        <w:framePr w:w="4025" w:x="1798" w:y="1374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号填列）</w:t>
      </w:r>
    </w:p>
    <w:p>
      <w:pPr>
        <w:framePr w:w="4025" w:x="1798" w:y="143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（二）按所有权归属分类</w:t>
      </w:r>
    </w:p>
    <w:p>
      <w:pPr>
        <w:framePr w:w="4025" w:x="1798" w:y="14380"/>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归属于母公司股东的净利润（净亏</w:t>
      </w:r>
    </w:p>
    <w:p>
      <w:pPr>
        <w:framePr w:w="4025" w:x="1798" w:y="1438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损以“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”号填列）</w:t>
      </w:r>
    </w:p>
    <w:p>
      <w:pPr>
        <w:framePr w:w="1613" w:x="6743" w:y="1470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613" w:x="9266" w:y="1470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13</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55" type="#_x0000_t75" style="width:445.6pt;height:2.7pt;margin-top:53.3pt;margin-left:87.45pt;mso-position-horizontal-relative:page;mso-position-vertical-relative:page;position:absolute;z-index:-251627520">
            <v:imagedata r:id="rId30" o:title=""/>
          </v:shape>
        </w:pict>
      </w:r>
      <w:r>
        <w:rPr>
          <w:noProof/>
        </w:rPr>
        <w:pict>
          <v:shape id="_x0000_s1056" type="#_x0000_t75" style="width:454.95pt;height:690.9pt;margin-top:74.3pt;margin-left:83.25pt;mso-position-horizontal-relative:page;mso-position-vertical-relative:page;position:absolute;z-index:-251645952">
            <v:imagedata r:id="rId31" o:title=""/>
          </v:shape>
        </w:pict>
      </w:r>
    </w:p>
    <w:p>
      <w:pPr>
        <w:spacing w:line="0" w:lineRule="atLeast"/>
        <w:rPr>
          <w:rFonts w:ascii="Arial" w:eastAsiaTheme="minorEastAsia" w:hAnsiTheme="minorHAnsi" w:cstheme="minorBidi"/>
          <w:color w:val="FF0000"/>
          <w:sz w:val="2"/>
          <w:szCs w:val="22"/>
          <w:lang w:val="en-US" w:eastAsia="en-US" w:bidi="ar-SA"/>
        </w:rPr>
      </w:pPr>
      <w:bookmarkStart w:id="13" w:name="br1_12"/>
      <w:bookmarkEnd w:id="13"/>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4040" w:x="1798" w:y="1569"/>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7"/>
          <w:sz w:val="21"/>
          <w:szCs w:val="22"/>
          <w:lang w:val="en-US" w:eastAsia="en-US" w:bidi="ar-SA"/>
        </w:rPr>
        <w:t>少数股东损益（净亏损以“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w:t>
      </w:r>
    </w:p>
    <w:p>
      <w:pPr>
        <w:framePr w:w="4040" w:x="1798" w:y="156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列）</w:t>
      </w:r>
    </w:p>
    <w:p>
      <w:pPr>
        <w:framePr w:w="4025" w:x="1798" w:y="22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六、其他综合收益的税后净额</w:t>
      </w:r>
    </w:p>
    <w:p>
      <w:pPr>
        <w:framePr w:w="4025" w:x="1798" w:y="2203"/>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（一）归属母公司所有者的其他综合收</w:t>
      </w:r>
    </w:p>
    <w:p>
      <w:pPr>
        <w:framePr w:w="4025" w:x="1798" w:y="220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益的税后净额</w:t>
      </w:r>
    </w:p>
    <w:p>
      <w:pPr>
        <w:framePr w:w="4040" w:x="1798" w:y="3158"/>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5"/>
          <w:sz w:val="21"/>
          <w:szCs w:val="22"/>
          <w:lang w:val="en-US" w:eastAsia="en-US" w:bidi="ar-SA"/>
        </w:rPr>
        <w:t>．不能重分类进损益的其他综合收益</w:t>
      </w:r>
    </w:p>
    <w:p>
      <w:pPr>
        <w:framePr w:w="4040" w:x="1798" w:y="3158"/>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）重新计量设定受益计划变动额</w:t>
      </w:r>
    </w:p>
    <w:p>
      <w:pPr>
        <w:framePr w:w="4040" w:x="1798" w:y="3158"/>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6"/>
          <w:sz w:val="21"/>
          <w:szCs w:val="22"/>
          <w:lang w:val="en-US" w:eastAsia="en-US" w:bidi="ar-SA"/>
        </w:rPr>
        <w:t>）权益法下不能转损益的其他综合收</w:t>
      </w:r>
    </w:p>
    <w:p>
      <w:pPr>
        <w:framePr w:w="4040" w:x="1798" w:y="315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益</w:t>
      </w:r>
    </w:p>
    <w:p>
      <w:pPr>
        <w:framePr w:w="4040" w:x="1798" w:y="4437"/>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）其他权益工具投资公允价值变动</w:t>
      </w:r>
    </w:p>
    <w:p>
      <w:pPr>
        <w:framePr w:w="4040" w:x="1798" w:y="4437"/>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）企业自身信用风险公允价值变动</w:t>
      </w:r>
    </w:p>
    <w:p>
      <w:pPr>
        <w:framePr w:w="4040" w:x="1798" w:y="4437"/>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．将重分类进损益的其他综合收益</w:t>
      </w:r>
    </w:p>
    <w:p>
      <w:pPr>
        <w:framePr w:w="4040" w:x="1798" w:y="4437"/>
        <w:widowControl w:val="0"/>
        <w:autoSpaceDE w:val="0"/>
        <w:autoSpaceDN w:val="0"/>
        <w:spacing w:before="111"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6"/>
          <w:sz w:val="21"/>
          <w:szCs w:val="22"/>
          <w:lang w:val="en-US" w:eastAsia="en-US" w:bidi="ar-SA"/>
        </w:rPr>
        <w:t>）权益法下可转损益的其他综合收益</w:t>
      </w:r>
    </w:p>
    <w:p>
      <w:pPr>
        <w:framePr w:w="4040" w:x="1798" w:y="4437"/>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）其他债权投资公允价值变动</w:t>
      </w:r>
    </w:p>
    <w:p>
      <w:pPr>
        <w:framePr w:w="4040" w:x="1798" w:y="4437"/>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pacing w:val="-6"/>
          <w:sz w:val="21"/>
          <w:szCs w:val="22"/>
          <w:lang w:val="en-US" w:eastAsia="en-US" w:bidi="ar-SA"/>
        </w:rPr>
        <w:t>）金融资产重分类计入其他综合收益</w:t>
      </w:r>
    </w:p>
    <w:p>
      <w:pPr>
        <w:framePr w:w="4040" w:x="1798" w:y="443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的金额</w:t>
      </w:r>
    </w:p>
    <w:p>
      <w:pPr>
        <w:framePr w:w="3302" w:x="2009" w:y="66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）其他债权投资信用减值准备</w:t>
      </w:r>
    </w:p>
    <w:p>
      <w:pPr>
        <w:framePr w:w="3302" w:x="2009" w:y="66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）现金流量套期储备</w:t>
      </w:r>
    </w:p>
    <w:p>
      <w:pPr>
        <w:framePr w:w="2880" w:x="2009" w:y="7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6</w:t>
      </w:r>
      <w:r>
        <w:rPr>
          <w:rFonts w:ascii="SimSun" w:hAnsi="SimSun" w:eastAsiaTheme="minorEastAsia" w:cs="SimSun"/>
          <w:color w:val="000000"/>
          <w:sz w:val="21"/>
          <w:szCs w:val="22"/>
          <w:lang w:val="en-US" w:eastAsia="en-US" w:bidi="ar-SA"/>
        </w:rPr>
        <w:t>）外币财务报表折算差额</w:t>
      </w:r>
    </w:p>
    <w:p>
      <w:pPr>
        <w:framePr w:w="2880" w:x="2009" w:y="732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7</w:t>
      </w:r>
      <w:r>
        <w:rPr>
          <w:rFonts w:ascii="SimSun" w:hAnsi="SimSun" w:eastAsiaTheme="minorEastAsia" w:cs="SimSun"/>
          <w:color w:val="000000"/>
          <w:sz w:val="21"/>
          <w:szCs w:val="22"/>
          <w:lang w:val="en-US" w:eastAsia="en-US" w:bidi="ar-SA"/>
        </w:rPr>
        <w:t>）其他</w:t>
      </w:r>
    </w:p>
    <w:p>
      <w:pPr>
        <w:framePr w:w="4025" w:x="1798" w:y="796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（二）归属于少数股东的其他综合收益</w:t>
      </w:r>
    </w:p>
    <w:p>
      <w:pPr>
        <w:framePr w:w="4025" w:x="1798" w:y="796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的税后净额</w:t>
      </w:r>
    </w:p>
    <w:p>
      <w:pPr>
        <w:framePr w:w="1930" w:x="1798" w:y="86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七、综合收益总额</w:t>
      </w:r>
    </w:p>
    <w:p>
      <w:pPr>
        <w:framePr w:w="1613" w:x="6743" w:y="86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613" w:x="6743" w:y="8602"/>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20,699,023.43</w:t>
      </w:r>
    </w:p>
    <w:p>
      <w:pPr>
        <w:framePr w:w="1613" w:x="9266" w:y="86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1613" w:x="9266" w:y="8602"/>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24,946,636.61</w:t>
      </w:r>
    </w:p>
    <w:p>
      <w:pPr>
        <w:framePr w:w="4025" w:x="1798" w:y="8926"/>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（一）归属于母公司所有者的综合收益</w:t>
      </w:r>
    </w:p>
    <w:p>
      <w:pPr>
        <w:framePr w:w="4025" w:x="1798" w:y="892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总额</w:t>
      </w:r>
    </w:p>
    <w:p>
      <w:pPr>
        <w:framePr w:w="4025" w:x="1798" w:y="9560"/>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（二）归属于少数股东的综合收益总额</w:t>
      </w:r>
    </w:p>
    <w:p>
      <w:pPr>
        <w:framePr w:w="4025" w:x="1798" w:y="9560"/>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八、每股收益：</w:t>
      </w:r>
    </w:p>
    <w:p>
      <w:pPr>
        <w:framePr w:w="2880" w:x="2009" w:y="1020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（一）基本每股收益</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r>
        <w:rPr>
          <w:rFonts w:ascii="SimSun" w:eastAsiaTheme="minorEastAsia" w:hAnsiTheme="minorHAnsi" w:cstheme="minorBidi"/>
          <w:color w:val="000000"/>
          <w:sz w:val="21"/>
          <w:szCs w:val="22"/>
          <w:lang w:val="en-US" w:eastAsia="en-US" w:bidi="ar-SA"/>
        </w:rPr>
        <w:t>)</w:t>
      </w:r>
    </w:p>
    <w:p>
      <w:pPr>
        <w:framePr w:w="2880" w:x="2009" w:y="1020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（二）稀释每股收益</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r>
        <w:rPr>
          <w:rFonts w:ascii="SimSun" w:eastAsiaTheme="minorEastAsia" w:hAnsiTheme="minorHAnsi" w:cstheme="minorBidi"/>
          <w:color w:val="000000"/>
          <w:sz w:val="21"/>
          <w:szCs w:val="22"/>
          <w:lang w:val="en-US" w:eastAsia="en-US" w:bidi="ar-SA"/>
        </w:rPr>
        <w:t>)</w:t>
      </w:r>
    </w:p>
    <w:p>
      <w:pPr>
        <w:framePr w:w="662" w:x="7689" w:y="1020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0.13</w:t>
      </w:r>
    </w:p>
    <w:p>
      <w:pPr>
        <w:framePr w:w="662" w:x="7689" w:y="1020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0.13</w:t>
      </w:r>
    </w:p>
    <w:p>
      <w:pPr>
        <w:framePr w:w="662" w:x="10212" w:y="1020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0.16</w:t>
      </w:r>
    </w:p>
    <w:p>
      <w:pPr>
        <w:framePr w:w="662" w:x="10212" w:y="1020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0.16</w:t>
      </w:r>
    </w:p>
    <w:p>
      <w:pPr>
        <w:framePr w:w="9110" w:x="1798" w:y="1107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本期发生同一控制下企业合并的，被合并方在合并前实现的净利润为：</w:t>
      </w:r>
      <w:r>
        <w:rPr>
          <w:rFonts w:ascii="SimSun" w:eastAsiaTheme="minorEastAsia" w:hAnsiTheme="minorHAnsi" w:cstheme="minorBidi"/>
          <w:color w:val="000000"/>
          <w:sz w:val="21"/>
          <w:szCs w:val="22"/>
          <w:lang w:val="en-US" w:eastAsia="en-US" w:bidi="ar-SA"/>
        </w:rPr>
        <w:t>0.00</w:t>
      </w:r>
      <w:r>
        <w:rPr>
          <w:rFonts w:ascii="SimSun" w:hAnsi="SimSun" w:eastAsiaTheme="minorEastAsia" w:cs="SimSun"/>
          <w:color w:val="000000"/>
          <w:spacing w:val="-1"/>
          <w:sz w:val="21"/>
          <w:szCs w:val="22"/>
          <w:lang w:val="en-US" w:eastAsia="en-US" w:bidi="ar-SA"/>
        </w:rPr>
        <w:t>元，上期被合并方实</w:t>
      </w:r>
    </w:p>
    <w:p>
      <w:pPr>
        <w:framePr w:w="9110" w:x="1798" w:y="1107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现的净利润为：</w:t>
      </w:r>
      <w:r>
        <w:rPr>
          <w:rFonts w:ascii="SimSun" w:eastAsiaTheme="minorEastAsia" w:hAnsiTheme="minorHAnsi" w:cstheme="minorBidi"/>
          <w:color w:val="000000"/>
          <w:spacing w:val="1"/>
          <w:sz w:val="21"/>
          <w:szCs w:val="22"/>
          <w:lang w:val="en-US" w:eastAsia="en-US" w:bidi="ar-SA"/>
        </w:rPr>
        <w:t>0.00</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元。</w:t>
      </w:r>
    </w:p>
    <w:p>
      <w:pPr>
        <w:framePr w:w="2141" w:x="1798" w:y="121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公司负责人：王现全</w:t>
      </w:r>
    </w:p>
    <w:p>
      <w:pPr>
        <w:framePr w:w="2986" w:x="4530" w:y="121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主管会计工作负责人：江广同</w:t>
      </w:r>
    </w:p>
    <w:p>
      <w:pPr>
        <w:framePr w:w="2563" w:x="8205" w:y="121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会计机构负责人：江广同</w:t>
      </w:r>
    </w:p>
    <w:p>
      <w:pPr>
        <w:framePr w:w="1507" w:x="5581" w:y="127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母公司利润表</w:t>
      </w:r>
    </w:p>
    <w:p>
      <w:pPr>
        <w:framePr w:w="1661" w:x="5504" w:y="130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月</w:t>
      </w:r>
    </w:p>
    <w:p>
      <w:pPr>
        <w:framePr w:w="3830" w:x="1798" w:y="133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编制单位：山东先达农化股份有限公司</w:t>
      </w:r>
    </w:p>
    <w:p>
      <w:pPr>
        <w:framePr w:w="4652" w:x="6222" w:y="1363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r>
        <w:rPr>
          <w:rFonts w:eastAsiaTheme="minorEastAsia" w:hAnsiTheme="minorHAnsi" w:cstheme="minorBidi"/>
          <w:color w:val="000000"/>
          <w:spacing w:val="155"/>
          <w:sz w:val="21"/>
          <w:szCs w:val="22"/>
          <w:lang w:val="en-US" w:eastAsia="en-US" w:bidi="ar-SA"/>
        </w:rPr>
        <w:t xml:space="preserve"> </w:t>
      </w:r>
      <w:r>
        <w:rPr>
          <w:rFonts w:ascii="SimSun" w:hAnsi="SimSun" w:eastAsiaTheme="minorEastAsia" w:cs="SimSun"/>
          <w:color w:val="000000"/>
          <w:sz w:val="21"/>
          <w:szCs w:val="22"/>
          <w:lang w:val="en-US" w:eastAsia="en-US" w:bidi="ar-SA"/>
        </w:rPr>
        <w:t>审计类型：未经审计</w:t>
      </w:r>
    </w:p>
    <w:p>
      <w:pPr>
        <w:framePr w:w="2347" w:x="1779" w:y="13938"/>
        <w:widowControl w:val="0"/>
        <w:autoSpaceDE w:val="0"/>
        <w:autoSpaceDN w:val="0"/>
        <w:spacing w:line="211" w:lineRule="exact"/>
        <w:ind w:left="168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2347" w:x="1779" w:y="1393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一、营业收入</w:t>
      </w:r>
    </w:p>
    <w:p>
      <w:pPr>
        <w:framePr w:w="2158" w:x="6193" w:y="1393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pacing w:val="1"/>
          <w:sz w:val="21"/>
          <w:szCs w:val="22"/>
          <w:lang w:val="en-US" w:eastAsia="en-US" w:bidi="ar-SA"/>
        </w:rPr>
        <w:t>年第一季度</w:t>
      </w:r>
    </w:p>
    <w:p>
      <w:pPr>
        <w:framePr w:w="2158" w:x="6193" w:y="13938"/>
        <w:widowControl w:val="0"/>
        <w:autoSpaceDE w:val="0"/>
        <w:autoSpaceDN w:val="0"/>
        <w:spacing w:before="110" w:line="211" w:lineRule="exact"/>
        <w:ind w:left="44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290,685,241.10</w:t>
      </w:r>
    </w:p>
    <w:p>
      <w:pPr>
        <w:framePr w:w="2161" w:x="8713" w:y="1393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pacing w:val="1"/>
          <w:sz w:val="21"/>
          <w:szCs w:val="22"/>
          <w:lang w:val="en-US" w:eastAsia="en-US" w:bidi="ar-SA"/>
        </w:rPr>
        <w:t>年第一季度</w:t>
      </w:r>
    </w:p>
    <w:p>
      <w:pPr>
        <w:framePr w:w="2161" w:x="8713" w:y="13938"/>
        <w:widowControl w:val="0"/>
        <w:autoSpaceDE w:val="0"/>
        <w:autoSpaceDN w:val="0"/>
        <w:spacing w:before="110" w:line="211" w:lineRule="exact"/>
        <w:ind w:left="447"/>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223,805,688.91</w:t>
      </w:r>
    </w:p>
    <w:p>
      <w:pPr>
        <w:framePr w:w="1507" w:x="2009" w:y="1458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减：营业成本</w:t>
      </w:r>
    </w:p>
    <w:p>
      <w:pPr>
        <w:framePr w:w="1718" w:x="6637" w:y="1458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264,638,115.99</w:t>
      </w:r>
    </w:p>
    <w:p>
      <w:pPr>
        <w:framePr w:w="1718" w:x="6637" w:y="14581"/>
        <w:widowControl w:val="0"/>
        <w:autoSpaceDE w:val="0"/>
        <w:autoSpaceDN w:val="0"/>
        <w:spacing w:before="113"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179,090.86</w:t>
      </w:r>
    </w:p>
    <w:p>
      <w:pPr>
        <w:framePr w:w="1718" w:x="9160" w:y="1458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193,750,297.50</w:t>
      </w:r>
    </w:p>
    <w:p>
      <w:pPr>
        <w:framePr w:w="1718" w:x="9160" w:y="14581"/>
        <w:widowControl w:val="0"/>
        <w:autoSpaceDE w:val="0"/>
        <w:autoSpaceDN w:val="0"/>
        <w:spacing w:before="113"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172,372.75</w:t>
      </w:r>
    </w:p>
    <w:p>
      <w:pPr>
        <w:framePr w:w="1296" w:x="2429" w:y="149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税金及附加</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14</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57" type="#_x0000_t75" style="width:445.6pt;height:2.7pt;margin-top:53.3pt;margin-left:87.45pt;mso-position-horizontal-relative:page;mso-position-vertical-relative:page;position:absolute;z-index:-251614208">
            <v:imagedata r:id="rId32" o:title=""/>
          </v:shape>
        </w:pict>
      </w:r>
      <w:r>
        <w:rPr>
          <w:noProof/>
        </w:rPr>
        <w:pict>
          <v:shape id="_x0000_s1058" type="#_x0000_t75" style="width:454.95pt;height:466.45pt;margin-top:74.3pt;margin-left:83.25pt;mso-position-horizontal-relative:page;mso-position-vertical-relative:page;position:absolute;z-index:-251626496">
            <v:imagedata r:id="rId33" o:title=""/>
          </v:shape>
        </w:pict>
      </w:r>
      <w:r>
        <w:rPr>
          <w:noProof/>
        </w:rPr>
        <w:pict>
          <v:shape id="_x0000_s1059" type="#_x0000_t75" style="width:454.95pt;height:66.9pt;margin-top:692.85pt;margin-left:83.25pt;mso-position-horizontal-relative:page;mso-position-vertical-relative:page;position:absolute;z-index:-251644928">
            <v:imagedata r:id="rId34" o:title=""/>
          </v:shape>
        </w:pict>
      </w:r>
    </w:p>
    <w:p>
      <w:pPr>
        <w:spacing w:line="0" w:lineRule="atLeast"/>
        <w:rPr>
          <w:rFonts w:ascii="Arial" w:eastAsiaTheme="minorEastAsia" w:hAnsiTheme="minorHAnsi" w:cstheme="minorBidi"/>
          <w:color w:val="FF0000"/>
          <w:sz w:val="2"/>
          <w:szCs w:val="22"/>
          <w:lang w:val="en-US" w:eastAsia="en-US" w:bidi="ar-SA"/>
        </w:rPr>
      </w:pPr>
      <w:bookmarkStart w:id="14" w:name="br1_13"/>
      <w:bookmarkEnd w:id="14"/>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085" w:x="2429"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销售费用</w:t>
      </w:r>
    </w:p>
    <w:p>
      <w:pPr>
        <w:framePr w:w="1507" w:x="6849"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1,822,084.78</w:t>
      </w:r>
    </w:p>
    <w:p>
      <w:pPr>
        <w:framePr w:w="1507" w:x="9372"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3,727,478.57</w:t>
      </w:r>
    </w:p>
    <w:p>
      <w:pPr>
        <w:framePr w:w="1507" w:x="9372" w:y="1569"/>
        <w:widowControl w:val="0"/>
        <w:autoSpaceDE w:val="0"/>
        <w:autoSpaceDN w:val="0"/>
        <w:spacing w:before="111"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7,725,352.04</w:t>
      </w:r>
    </w:p>
    <w:p>
      <w:pPr>
        <w:framePr w:w="1507" w:x="9372" w:y="15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9,162,932.26</w:t>
      </w:r>
    </w:p>
    <w:p>
      <w:pPr>
        <w:framePr w:w="1507" w:x="9372" w:y="15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1,061,709.85</w:t>
      </w:r>
    </w:p>
    <w:p>
      <w:pPr>
        <w:framePr w:w="1085" w:x="2429" w:y="18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管理费用</w:t>
      </w:r>
    </w:p>
    <w:p>
      <w:pPr>
        <w:framePr w:w="1613" w:x="6743" w:y="1891"/>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6,897,905.89</w:t>
      </w:r>
    </w:p>
    <w:p>
      <w:pPr>
        <w:framePr w:w="1613" w:x="6743" w:y="189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11,110,406.19</w:t>
      </w:r>
    </w:p>
    <w:p>
      <w:pPr>
        <w:framePr w:w="1613" w:x="6743" w:y="189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-1,372,745.57</w:t>
      </w:r>
    </w:p>
    <w:p>
      <w:pPr>
        <w:framePr w:w="1085" w:x="2429" w:y="22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研发费用</w:t>
      </w:r>
    </w:p>
    <w:p>
      <w:pPr>
        <w:framePr w:w="1085" w:x="2429" w:y="25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财务费用</w:t>
      </w:r>
    </w:p>
    <w:p>
      <w:pPr>
        <w:framePr w:w="1718" w:x="2429" w:y="285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其中：利息费用</w:t>
      </w:r>
    </w:p>
    <w:p>
      <w:pPr>
        <w:framePr w:w="1718" w:x="2429" w:y="2856"/>
        <w:widowControl w:val="0"/>
        <w:autoSpaceDE w:val="0"/>
        <w:autoSpaceDN w:val="0"/>
        <w:spacing w:before="110" w:line="211" w:lineRule="exact"/>
        <w:ind w:left="62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利息收入</w:t>
      </w:r>
    </w:p>
    <w:p>
      <w:pPr>
        <w:framePr w:w="1296" w:x="7057" w:y="31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253,540.14</w:t>
      </w:r>
    </w:p>
    <w:p>
      <w:pPr>
        <w:framePr w:w="1296" w:x="7057" w:y="317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209,940.00</w:t>
      </w:r>
    </w:p>
    <w:p>
      <w:pPr>
        <w:framePr w:w="1296" w:x="9580" w:y="31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255,109.23</w:t>
      </w:r>
    </w:p>
    <w:p>
      <w:pPr>
        <w:framePr w:w="1296" w:x="9580" w:y="3177"/>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495,696.97</w:t>
      </w:r>
    </w:p>
    <w:p>
      <w:pPr>
        <w:framePr w:w="1507" w:x="2009" w:y="35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加：其他收益</w:t>
      </w:r>
    </w:p>
    <w:p>
      <w:pPr>
        <w:framePr w:w="3408" w:x="2429" w:y="38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投资收益（损失以“－”号填列）</w:t>
      </w:r>
    </w:p>
    <w:p>
      <w:pPr>
        <w:framePr w:w="3408" w:x="2429" w:y="382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其中：对联营企业和合营企业的投</w:t>
      </w:r>
    </w:p>
    <w:p>
      <w:pPr>
        <w:framePr w:w="1507" w:x="6849" w:y="38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1,302,189.03</w:t>
      </w:r>
    </w:p>
    <w:p>
      <w:pPr>
        <w:framePr w:w="1613" w:x="9266" w:y="382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-1,457,038.85</w:t>
      </w:r>
    </w:p>
    <w:p>
      <w:pPr>
        <w:framePr w:w="874" w:x="1798" w:y="445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资收益</w:t>
      </w:r>
    </w:p>
    <w:p>
      <w:pPr>
        <w:framePr w:w="2774" w:x="2952" w:y="477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以摊余成本计量的金融资产</w:t>
      </w:r>
    </w:p>
    <w:p>
      <w:pPr>
        <w:framePr w:w="4040" w:x="1798" w:y="50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终止确认收益</w:t>
      </w:r>
    </w:p>
    <w:p>
      <w:pPr>
        <w:framePr w:w="4040" w:x="1798" w:y="5090"/>
        <w:widowControl w:val="0"/>
        <w:autoSpaceDE w:val="0"/>
        <w:autoSpaceDN w:val="0"/>
        <w:spacing w:before="111"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7"/>
          <w:sz w:val="21"/>
          <w:szCs w:val="22"/>
          <w:lang w:val="en-US" w:eastAsia="en-US" w:bidi="ar-SA"/>
        </w:rPr>
        <w:t>净敞口套期收益（损失以“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w:t>
      </w:r>
    </w:p>
    <w:p>
      <w:pPr>
        <w:framePr w:w="662" w:x="1798" w:y="57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列）</w:t>
      </w:r>
    </w:p>
    <w:p>
      <w:pPr>
        <w:framePr w:w="4145" w:x="1798" w:y="6046"/>
        <w:widowControl w:val="0"/>
        <w:autoSpaceDE w:val="0"/>
        <w:autoSpaceDN w:val="0"/>
        <w:spacing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公允价值变动收益（损失以“－”</w:t>
      </w:r>
    </w:p>
    <w:p>
      <w:pPr>
        <w:framePr w:w="4145" w:x="1798" w:y="604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号填列）</w:t>
      </w:r>
    </w:p>
    <w:p>
      <w:pPr>
        <w:framePr w:w="4145" w:x="1798" w:y="6046"/>
        <w:widowControl w:val="0"/>
        <w:autoSpaceDE w:val="0"/>
        <w:autoSpaceDN w:val="0"/>
        <w:spacing w:before="113"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7"/>
          <w:sz w:val="21"/>
          <w:szCs w:val="22"/>
          <w:lang w:val="en-US" w:eastAsia="en-US" w:bidi="ar-SA"/>
        </w:rPr>
        <w:t>信用减值损失（损失以“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”号填列）</w:t>
      </w:r>
    </w:p>
    <w:p>
      <w:pPr>
        <w:framePr w:w="1613" w:x="6743" w:y="604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-1,731,699.66</w:t>
      </w:r>
    </w:p>
    <w:p>
      <w:pPr>
        <w:framePr w:w="1402" w:x="9477" w:y="604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-567,339.80</w:t>
      </w:r>
    </w:p>
    <w:p>
      <w:pPr>
        <w:framePr w:w="3725" w:x="2429" w:y="70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7"/>
          <w:sz w:val="21"/>
          <w:szCs w:val="22"/>
          <w:lang w:val="en-US" w:eastAsia="en-US" w:bidi="ar-SA"/>
        </w:rPr>
        <w:t>资产减值损失（损失以“</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”号填列）</w:t>
      </w:r>
    </w:p>
    <w:p>
      <w:pPr>
        <w:framePr w:w="3408" w:x="2429" w:y="73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资产处置收益（损失以“－”号填</w:t>
      </w:r>
    </w:p>
    <w:p>
      <w:pPr>
        <w:framePr w:w="662" w:x="1798" w:y="76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列）</w:t>
      </w:r>
    </w:p>
    <w:p>
      <w:pPr>
        <w:framePr w:w="3830" w:x="1779" w:y="79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二、营业利润（亏损以“－”号填列）</w:t>
      </w:r>
    </w:p>
    <w:p>
      <w:pPr>
        <w:framePr w:w="3830" w:x="1779" w:y="7959"/>
        <w:widowControl w:val="0"/>
        <w:autoSpaceDE w:val="0"/>
        <w:autoSpaceDN w:val="0"/>
        <w:spacing w:before="110" w:line="211" w:lineRule="exact"/>
        <w:ind w:left="23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加：营业外收入</w:t>
      </w:r>
    </w:p>
    <w:p>
      <w:pPr>
        <w:framePr w:w="1507" w:x="6849" w:y="795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7,190,812.33</w:t>
      </w:r>
    </w:p>
    <w:p>
      <w:pPr>
        <w:framePr w:w="1507" w:x="6849" w:y="7959"/>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17,606.00</w:t>
      </w:r>
    </w:p>
    <w:p>
      <w:pPr>
        <w:framePr w:w="1507" w:x="9372" w:y="795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6,676,864.26</w:t>
      </w:r>
    </w:p>
    <w:p>
      <w:pPr>
        <w:framePr w:w="1507" w:x="9372" w:y="7959"/>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12,260.30</w:t>
      </w:r>
    </w:p>
    <w:p>
      <w:pPr>
        <w:framePr w:w="1718" w:x="2009" w:y="86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减：营业外支出</w:t>
      </w:r>
    </w:p>
    <w:p>
      <w:pPr>
        <w:framePr w:w="1190" w:x="7163" w:y="86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40,659.12</w:t>
      </w:r>
    </w:p>
    <w:p>
      <w:pPr>
        <w:framePr w:w="1507" w:x="9372" w:y="86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1,002,184.64</w:t>
      </w:r>
    </w:p>
    <w:p>
      <w:pPr>
        <w:framePr w:w="1507" w:x="9372" w:y="8602"/>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5,686,939.92</w:t>
      </w:r>
    </w:p>
    <w:p>
      <w:pPr>
        <w:framePr w:w="1507" w:x="9372" w:y="8602"/>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724,422.94</w:t>
      </w:r>
    </w:p>
    <w:p>
      <w:pPr>
        <w:framePr w:w="4253" w:x="1779" w:y="892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三、利润总额（亏损总额以“－”号填列）</w:t>
      </w:r>
    </w:p>
    <w:p>
      <w:pPr>
        <w:framePr w:w="4253" w:x="1779" w:y="8926"/>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减：所得税费用</w:t>
      </w:r>
    </w:p>
    <w:p>
      <w:pPr>
        <w:framePr w:w="1507" w:x="6849" w:y="892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7,167,759.21</w:t>
      </w:r>
    </w:p>
    <w:p>
      <w:pPr>
        <w:framePr w:w="1507" w:x="6849" w:y="8926"/>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592,740.98</w:t>
      </w:r>
    </w:p>
    <w:p>
      <w:pPr>
        <w:framePr w:w="1507" w:x="6849" w:y="8926"/>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6,575,018.23</w:t>
      </w:r>
    </w:p>
    <w:p>
      <w:pPr>
        <w:framePr w:w="1507" w:x="6849" w:y="8926"/>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6,575,018.23</w:t>
      </w:r>
    </w:p>
    <w:p>
      <w:pPr>
        <w:framePr w:w="3830" w:x="1779" w:y="9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四、净利润（净亏损以“－”号填列）</w:t>
      </w:r>
    </w:p>
    <w:p>
      <w:pPr>
        <w:framePr w:w="3830" w:x="1779" w:y="9569"/>
        <w:widowControl w:val="0"/>
        <w:autoSpaceDE w:val="0"/>
        <w:autoSpaceDN w:val="0"/>
        <w:spacing w:before="110" w:line="211" w:lineRule="exact"/>
        <w:ind w:left="247"/>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（一）持续经营净利润（净亏损以</w:t>
      </w:r>
    </w:p>
    <w:p>
      <w:pPr>
        <w:framePr w:w="3830" w:x="1779" w:y="956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“－”号填列）</w:t>
      </w:r>
    </w:p>
    <w:p>
      <w:pPr>
        <w:framePr w:w="1507" w:x="9372" w:y="9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4,962,516.98</w:t>
      </w:r>
    </w:p>
    <w:p>
      <w:pPr>
        <w:framePr w:w="1507" w:x="9372" w:y="956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4,962,516.98</w:t>
      </w:r>
    </w:p>
    <w:p>
      <w:pPr>
        <w:framePr w:w="4147" w:x="1798" w:y="10525"/>
        <w:widowControl w:val="0"/>
        <w:autoSpaceDE w:val="0"/>
        <w:autoSpaceDN w:val="0"/>
        <w:spacing w:line="211" w:lineRule="exact"/>
        <w:ind w:left="228"/>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6"/>
          <w:sz w:val="21"/>
          <w:szCs w:val="22"/>
          <w:lang w:val="en-US" w:eastAsia="en-US" w:bidi="ar-SA"/>
        </w:rPr>
        <w:t>（二）终止经营净利润（净亏损以“－”</w:t>
      </w:r>
    </w:p>
    <w:p>
      <w:pPr>
        <w:framePr w:w="4147" w:x="1798" w:y="1052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号填列）</w:t>
      </w:r>
    </w:p>
    <w:p>
      <w:pPr>
        <w:framePr w:w="4066" w:x="1757" w:y="111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五、其他综合收益的税后净额</w:t>
      </w:r>
    </w:p>
    <w:p>
      <w:pPr>
        <w:framePr w:w="4066" w:x="1757" w:y="11158"/>
        <w:widowControl w:val="0"/>
        <w:autoSpaceDE w:val="0"/>
        <w:autoSpaceDN w:val="0"/>
        <w:spacing w:before="113" w:line="211" w:lineRule="exact"/>
        <w:ind w:left="252"/>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（一）不能重分类进损益的其他综合收</w:t>
      </w:r>
    </w:p>
    <w:p>
      <w:pPr>
        <w:framePr w:w="4066" w:x="1757" w:y="11158"/>
        <w:widowControl w:val="0"/>
        <w:autoSpaceDE w:val="0"/>
        <w:autoSpaceDN w:val="0"/>
        <w:spacing w:before="101" w:line="211" w:lineRule="exact"/>
        <w:ind w:left="4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益</w:t>
      </w:r>
    </w:p>
    <w:p>
      <w:pPr>
        <w:framePr w:w="4025" w:x="1798" w:y="12116"/>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重新计量设定受益计划变动额</w:t>
      </w:r>
    </w:p>
    <w:p>
      <w:pPr>
        <w:framePr w:w="4025" w:x="1798" w:y="12116"/>
        <w:widowControl w:val="0"/>
        <w:autoSpaceDE w:val="0"/>
        <w:autoSpaceDN w:val="0"/>
        <w:spacing w:before="111"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权益法下不能转损益的其他综合收</w:t>
      </w:r>
    </w:p>
    <w:p>
      <w:pPr>
        <w:framePr w:w="4025" w:x="1798" w:y="1211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益</w:t>
      </w:r>
    </w:p>
    <w:p>
      <w:pPr>
        <w:framePr w:w="4025" w:x="1798" w:y="13072"/>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其他权益工具投资公允价值变动</w:t>
      </w:r>
    </w:p>
    <w:p>
      <w:pPr>
        <w:framePr w:w="4025" w:x="1798" w:y="13072"/>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企业自身信用风险公允价值变动</w:t>
      </w:r>
    </w:p>
    <w:p>
      <w:pPr>
        <w:framePr w:w="4025" w:x="1798" w:y="1307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（二）将重分类进损益的其他综合收益</w:t>
      </w:r>
    </w:p>
    <w:p>
      <w:pPr>
        <w:framePr w:w="4025" w:x="1798" w:y="13072"/>
        <w:widowControl w:val="0"/>
        <w:autoSpaceDE w:val="0"/>
        <w:autoSpaceDN w:val="0"/>
        <w:spacing w:before="113"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权益法下可转损益的其他综合收益</w:t>
      </w:r>
    </w:p>
    <w:p>
      <w:pPr>
        <w:framePr w:w="4025" w:x="1798" w:y="13072"/>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其他债权投资公允价值变动</w:t>
      </w:r>
    </w:p>
    <w:p>
      <w:pPr>
        <w:framePr w:w="4025" w:x="1798" w:y="13072"/>
        <w:widowControl w:val="0"/>
        <w:autoSpaceDE w:val="0"/>
        <w:autoSpaceDN w:val="0"/>
        <w:spacing w:before="110"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金融资产重分类计入其他综合收益</w:t>
      </w:r>
    </w:p>
    <w:p>
      <w:pPr>
        <w:framePr w:w="4025" w:x="1798" w:y="1307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的金额</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15</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60" type="#_x0000_t75" style="width:445.6pt;height:2.7pt;margin-top:53.3pt;margin-left:87.45pt;mso-position-horizontal-relative:page;mso-position-vertical-relative:page;position:absolute;z-index:-251625472">
            <v:imagedata r:id="rId35" o:title=""/>
          </v:shape>
        </w:pict>
      </w:r>
      <w:r>
        <w:rPr>
          <w:noProof/>
        </w:rPr>
        <w:pict>
          <v:shape id="_x0000_s1061" type="#_x0000_t75" style="width:454.95pt;height:689.95pt;margin-top:74.3pt;margin-left:83.25pt;mso-position-horizontal-relative:page;mso-position-vertical-relative:page;position:absolute;z-index:-251643904">
            <v:imagedata r:id="rId36" o:title=""/>
          </v:shape>
        </w:pict>
      </w:r>
    </w:p>
    <w:p>
      <w:pPr>
        <w:spacing w:line="0" w:lineRule="atLeast"/>
        <w:rPr>
          <w:rFonts w:ascii="Arial" w:eastAsiaTheme="minorEastAsia" w:hAnsiTheme="minorHAnsi" w:cstheme="minorBidi"/>
          <w:color w:val="FF0000"/>
          <w:sz w:val="2"/>
          <w:szCs w:val="22"/>
          <w:lang w:val="en-US" w:eastAsia="en-US" w:bidi="ar-SA"/>
        </w:rPr>
      </w:pPr>
      <w:bookmarkStart w:id="15" w:name="br1_14"/>
      <w:bookmarkEnd w:id="15"/>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2986" w:x="2218"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其他债权投资信用减值准备</w:t>
      </w:r>
    </w:p>
    <w:p>
      <w:pPr>
        <w:framePr w:w="2986" w:x="2218" w:y="1569"/>
        <w:widowControl w:val="0"/>
        <w:autoSpaceDE w:val="0"/>
        <w:autoSpaceDN w:val="0"/>
        <w:spacing w:before="11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现金流量套期储备</w:t>
      </w:r>
    </w:p>
    <w:p>
      <w:pPr>
        <w:framePr w:w="2986" w:x="2218" w:y="156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6.</w:t>
      </w:r>
      <w:r>
        <w:rPr>
          <w:rFonts w:ascii="SimSun" w:hAnsi="SimSun" w:eastAsiaTheme="minorEastAsia" w:cs="SimSun"/>
          <w:color w:val="000000"/>
          <w:sz w:val="21"/>
          <w:szCs w:val="22"/>
          <w:lang w:val="en-US" w:eastAsia="en-US" w:bidi="ar-SA"/>
        </w:rPr>
        <w:t>外币财务报表折算差额</w:t>
      </w:r>
    </w:p>
    <w:p>
      <w:pPr>
        <w:framePr w:w="2986" w:x="2218" w:y="156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7.</w:t>
      </w:r>
      <w:r>
        <w:rPr>
          <w:rFonts w:ascii="SimSun" w:hAnsi="SimSun" w:eastAsiaTheme="minorEastAsia" w:cs="SimSun"/>
          <w:color w:val="000000"/>
          <w:spacing w:val="1"/>
          <w:sz w:val="21"/>
          <w:szCs w:val="22"/>
          <w:lang w:val="en-US" w:eastAsia="en-US" w:bidi="ar-SA"/>
        </w:rPr>
        <w:t>其他</w:t>
      </w:r>
    </w:p>
    <w:p>
      <w:pPr>
        <w:framePr w:w="3310" w:x="1757" w:y="2856"/>
        <w:widowControl w:val="0"/>
        <w:autoSpaceDE w:val="0"/>
        <w:autoSpaceDN w:val="0"/>
        <w:spacing w:line="211" w:lineRule="exact"/>
        <w:ind w:left="22"/>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六、综合收益总额</w:t>
      </w:r>
    </w:p>
    <w:p>
      <w:pPr>
        <w:framePr w:w="3310" w:x="1757" w:y="285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七、每股收益：</w:t>
      </w:r>
    </w:p>
    <w:p>
      <w:pPr>
        <w:framePr w:w="3310" w:x="1757" w:y="2856"/>
        <w:widowControl w:val="0"/>
        <w:autoSpaceDE w:val="0"/>
        <w:autoSpaceDN w:val="0"/>
        <w:spacing w:before="113" w:line="211" w:lineRule="exact"/>
        <w:ind w:left="442"/>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（一）基本每股收益</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r>
        <w:rPr>
          <w:rFonts w:ascii="SimSun" w:eastAsiaTheme="minorEastAsia" w:hAnsiTheme="minorHAnsi" w:cstheme="minorBidi"/>
          <w:color w:val="000000"/>
          <w:sz w:val="21"/>
          <w:szCs w:val="22"/>
          <w:lang w:val="en-US" w:eastAsia="en-US" w:bidi="ar-SA"/>
        </w:rPr>
        <w:t>)</w:t>
      </w:r>
    </w:p>
    <w:p>
      <w:pPr>
        <w:framePr w:w="3310" w:x="1757" w:y="2856"/>
        <w:widowControl w:val="0"/>
        <w:autoSpaceDE w:val="0"/>
        <w:autoSpaceDN w:val="0"/>
        <w:spacing w:before="110" w:line="211" w:lineRule="exact"/>
        <w:ind w:left="442"/>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（二）稀释每股收益</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元</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股</w:t>
      </w:r>
      <w:r>
        <w:rPr>
          <w:rFonts w:ascii="SimSun" w:eastAsiaTheme="minorEastAsia" w:hAnsiTheme="minorHAnsi" w:cstheme="minorBidi"/>
          <w:color w:val="000000"/>
          <w:sz w:val="21"/>
          <w:szCs w:val="22"/>
          <w:lang w:val="en-US" w:eastAsia="en-US" w:bidi="ar-SA"/>
        </w:rPr>
        <w:t>)</w:t>
      </w:r>
    </w:p>
    <w:p>
      <w:pPr>
        <w:framePr w:w="1507" w:x="6849" w:y="285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6,575,018.23</w:t>
      </w:r>
    </w:p>
    <w:p>
      <w:pPr>
        <w:framePr w:w="1507" w:x="9372" w:y="285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4,962,516.98</w:t>
      </w:r>
    </w:p>
    <w:p>
      <w:pPr>
        <w:framePr w:w="2141" w:x="1798" w:y="44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公司负责人：王现全</w:t>
      </w:r>
    </w:p>
    <w:p>
      <w:pPr>
        <w:framePr w:w="2986" w:x="4530" w:y="44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主管会计工作负责人：江广同</w:t>
      </w:r>
    </w:p>
    <w:p>
      <w:pPr>
        <w:framePr w:w="2563" w:x="8205" w:y="44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会计机构负责人：江广同</w:t>
      </w:r>
    </w:p>
    <w:p>
      <w:pPr>
        <w:framePr w:w="1718" w:x="5475" w:y="50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合并现金流量表</w:t>
      </w:r>
    </w:p>
    <w:p>
      <w:pPr>
        <w:framePr w:w="1661" w:x="5504" w:y="535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月</w:t>
      </w:r>
    </w:p>
    <w:p>
      <w:pPr>
        <w:framePr w:w="3830" w:x="1798" w:y="566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编制单位：山东先达农化股份有限公司</w:t>
      </w:r>
    </w:p>
    <w:p>
      <w:pPr>
        <w:framePr w:w="4652" w:x="6222" w:y="59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r>
        <w:rPr>
          <w:rFonts w:eastAsiaTheme="minorEastAsia" w:hAnsiTheme="minorHAnsi" w:cstheme="minorBidi"/>
          <w:color w:val="000000"/>
          <w:spacing w:val="155"/>
          <w:sz w:val="21"/>
          <w:szCs w:val="22"/>
          <w:lang w:val="en-US" w:eastAsia="en-US" w:bidi="ar-SA"/>
        </w:rPr>
        <w:t xml:space="preserve"> </w:t>
      </w:r>
      <w:r>
        <w:rPr>
          <w:rFonts w:ascii="SimSun" w:hAnsi="SimSun" w:eastAsiaTheme="minorEastAsia" w:cs="SimSun"/>
          <w:color w:val="000000"/>
          <w:sz w:val="21"/>
          <w:szCs w:val="22"/>
          <w:lang w:val="en-US" w:eastAsia="en-US" w:bidi="ar-SA"/>
        </w:rPr>
        <w:t>审计类型：未经审计</w:t>
      </w:r>
    </w:p>
    <w:p>
      <w:pPr>
        <w:framePr w:w="662" w:x="3310" w:y="63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1719" w:x="5963" w:y="63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2021</w:t>
      </w:r>
      <w:r>
        <w:rPr>
          <w:rFonts w:ascii="SimSun" w:hAnsi="SimSun" w:eastAsiaTheme="minorEastAsia" w:cs="SimSun"/>
          <w:color w:val="000000"/>
          <w:spacing w:val="1"/>
          <w:sz w:val="21"/>
          <w:szCs w:val="22"/>
          <w:lang w:val="en-US" w:eastAsia="en-US" w:bidi="ar-SA"/>
        </w:rPr>
        <w:t>年第一季度</w:t>
      </w:r>
    </w:p>
    <w:p>
      <w:pPr>
        <w:framePr w:w="1719" w:x="8656" w:y="63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2020</w:t>
      </w:r>
      <w:r>
        <w:rPr>
          <w:rFonts w:ascii="SimSun" w:hAnsi="SimSun" w:eastAsiaTheme="minorEastAsia" w:cs="SimSun"/>
          <w:color w:val="000000"/>
          <w:spacing w:val="1"/>
          <w:sz w:val="21"/>
          <w:szCs w:val="22"/>
          <w:lang w:val="en-US" w:eastAsia="en-US" w:bidi="ar-SA"/>
        </w:rPr>
        <w:t>年第一季度</w:t>
      </w:r>
    </w:p>
    <w:p>
      <w:pPr>
        <w:framePr w:w="3605" w:x="1798" w:y="662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一、经营活动产生的现金流量：</w:t>
      </w:r>
    </w:p>
    <w:p>
      <w:pPr>
        <w:framePr w:w="3605" w:x="1798" w:y="662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销售商品、提供劳务收到的现金</w:t>
      </w:r>
    </w:p>
    <w:p>
      <w:pPr>
        <w:framePr w:w="3605" w:x="1798" w:y="662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客户存款和同业存放款项净增加额</w:t>
      </w:r>
    </w:p>
    <w:p>
      <w:pPr>
        <w:framePr w:w="3605" w:x="1798" w:y="662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向中央银行借款净增加额</w:t>
      </w:r>
    </w:p>
    <w:p>
      <w:pPr>
        <w:framePr w:w="3605" w:x="1798" w:y="662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向其他金融机构拆入资金净增加额</w:t>
      </w:r>
    </w:p>
    <w:p>
      <w:pPr>
        <w:framePr w:w="3605" w:x="1798" w:y="6622"/>
        <w:widowControl w:val="0"/>
        <w:autoSpaceDE w:val="0"/>
        <w:autoSpaceDN w:val="0"/>
        <w:spacing w:before="113"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收到原保险合同保费取得的现金</w:t>
      </w:r>
    </w:p>
    <w:p>
      <w:pPr>
        <w:framePr w:w="3605" w:x="1798" w:y="662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收到再保业务现金净额</w:t>
      </w:r>
    </w:p>
    <w:p>
      <w:pPr>
        <w:framePr w:w="1718" w:x="6472" w:y="694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422,634,877.90</w:t>
      </w:r>
    </w:p>
    <w:p>
      <w:pPr>
        <w:framePr w:w="1718" w:x="9160" w:y="694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321,037,089.71</w:t>
      </w:r>
    </w:p>
    <w:p>
      <w:pPr>
        <w:framePr w:w="3197" w:x="2009" w:y="88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保户储金及投资款净增加额</w:t>
      </w:r>
    </w:p>
    <w:p>
      <w:pPr>
        <w:framePr w:w="3197" w:x="2009" w:y="887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收取利息、手续费及佣金的现金</w:t>
      </w:r>
    </w:p>
    <w:p>
      <w:pPr>
        <w:framePr w:w="3197" w:x="2009" w:y="887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拆入资金净增加额</w:t>
      </w:r>
    </w:p>
    <w:p>
      <w:pPr>
        <w:framePr w:w="2352" w:x="2009" w:y="984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回购业务资金净增加额</w:t>
      </w:r>
    </w:p>
    <w:p>
      <w:pPr>
        <w:framePr w:w="2986" w:x="2009" w:y="1016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代理买卖证券收到的现金净额</w:t>
      </w:r>
    </w:p>
    <w:p>
      <w:pPr>
        <w:framePr w:w="2986" w:x="2009" w:y="1016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收到的税费返还</w:t>
      </w:r>
    </w:p>
    <w:p>
      <w:pPr>
        <w:framePr w:w="1613" w:x="6577" w:y="1048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30,537,480.10</w:t>
      </w:r>
    </w:p>
    <w:p>
      <w:pPr>
        <w:framePr w:w="1613" w:x="6577" w:y="10486"/>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1,960,723.22</w:t>
      </w:r>
    </w:p>
    <w:p>
      <w:pPr>
        <w:framePr w:w="1613" w:x="9266" w:y="1048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16,637,196.88</w:t>
      </w:r>
    </w:p>
    <w:p>
      <w:pPr>
        <w:framePr w:w="1613" w:x="9266" w:y="10486"/>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5,328,330.63</w:t>
      </w:r>
    </w:p>
    <w:p>
      <w:pPr>
        <w:framePr w:w="3197" w:x="2009" w:y="1080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收到其他与经营活动有关的现金</w:t>
      </w:r>
    </w:p>
    <w:p>
      <w:pPr>
        <w:framePr w:w="3197" w:x="2009" w:y="10808"/>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经营活动现金流入小计</w:t>
      </w:r>
    </w:p>
    <w:p>
      <w:pPr>
        <w:framePr w:w="1718" w:x="6472" w:y="1112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455,133,081.22</w:t>
      </w:r>
    </w:p>
    <w:p>
      <w:pPr>
        <w:framePr w:w="1718" w:x="6472" w:y="1112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386,691,530.50</w:t>
      </w:r>
    </w:p>
    <w:p>
      <w:pPr>
        <w:framePr w:w="1718" w:x="9160" w:y="1112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343,002,617.22</w:t>
      </w:r>
    </w:p>
    <w:p>
      <w:pPr>
        <w:framePr w:w="1718" w:x="9160" w:y="1112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247,860,925.55</w:t>
      </w:r>
    </w:p>
    <w:p>
      <w:pPr>
        <w:framePr w:w="3408" w:x="2009" w:y="1145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购买商品、接受劳务支付的现金</w:t>
      </w:r>
    </w:p>
    <w:p>
      <w:pPr>
        <w:framePr w:w="3408" w:x="2009" w:y="11451"/>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客户贷款及垫款净增加额</w:t>
      </w:r>
    </w:p>
    <w:p>
      <w:pPr>
        <w:framePr w:w="3408" w:x="2009" w:y="11451"/>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存放中央银行和同业款项净增加额</w:t>
      </w:r>
    </w:p>
    <w:p>
      <w:pPr>
        <w:framePr w:w="3408" w:x="2009" w:y="11451"/>
        <w:widowControl w:val="0"/>
        <w:autoSpaceDE w:val="0"/>
        <w:autoSpaceDN w:val="0"/>
        <w:spacing w:before="11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支付原保险合同赔付款项的现金</w:t>
      </w:r>
    </w:p>
    <w:p>
      <w:pPr>
        <w:framePr w:w="3408" w:x="2009" w:y="11451"/>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拆出资金净增加额</w:t>
      </w:r>
    </w:p>
    <w:p>
      <w:pPr>
        <w:framePr w:w="3197" w:x="2009" w:y="1306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支付利息、手续费及佣金的现金</w:t>
      </w:r>
    </w:p>
    <w:p>
      <w:pPr>
        <w:framePr w:w="3197" w:x="2009" w:y="1306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支付保单红利的现金</w:t>
      </w:r>
    </w:p>
    <w:p>
      <w:pPr>
        <w:framePr w:w="3197" w:x="2009" w:y="137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支付给职工及为职工支付的现金</w:t>
      </w:r>
    </w:p>
    <w:p>
      <w:pPr>
        <w:framePr w:w="3197" w:x="2009" w:y="13705"/>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支付的各项税费</w:t>
      </w:r>
    </w:p>
    <w:p>
      <w:pPr>
        <w:framePr w:w="1613" w:x="6577" w:y="1370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46,183,492.90</w:t>
      </w:r>
    </w:p>
    <w:p>
      <w:pPr>
        <w:framePr w:w="1613" w:x="6577" w:y="13705"/>
        <w:widowControl w:val="0"/>
        <w:autoSpaceDE w:val="0"/>
        <w:autoSpaceDN w:val="0"/>
        <w:spacing w:before="113"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5,228,568.75</w:t>
      </w:r>
    </w:p>
    <w:p>
      <w:pPr>
        <w:framePr w:w="1718" w:x="9160" w:y="13705"/>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39,936,469.56</w:t>
      </w:r>
    </w:p>
    <w:p>
      <w:pPr>
        <w:framePr w:w="1718" w:x="9160" w:y="13705"/>
        <w:widowControl w:val="0"/>
        <w:autoSpaceDE w:val="0"/>
        <w:autoSpaceDN w:val="0"/>
        <w:spacing w:before="113"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16,948,314.91</w:t>
      </w:r>
    </w:p>
    <w:p>
      <w:pPr>
        <w:framePr w:w="1718" w:x="9160" w:y="13705"/>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43,882,186.66</w:t>
      </w:r>
    </w:p>
    <w:p>
      <w:pPr>
        <w:framePr w:w="1718" w:x="9160" w:y="1370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348,627,896.68</w:t>
      </w:r>
    </w:p>
    <w:p>
      <w:pPr>
        <w:framePr w:w="1718" w:x="9160" w:y="13705"/>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-5,625,279.46</w:t>
      </w:r>
    </w:p>
    <w:p>
      <w:pPr>
        <w:framePr w:w="3197" w:x="2009" w:y="1435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支付其他与经营活动有关的现金</w:t>
      </w:r>
    </w:p>
    <w:p>
      <w:pPr>
        <w:framePr w:w="3197" w:x="2009" w:y="14351"/>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经营活动现金流出小计</w:t>
      </w:r>
    </w:p>
    <w:p>
      <w:pPr>
        <w:framePr w:w="1718" w:x="6472" w:y="14351"/>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46,851,462.81</w:t>
      </w:r>
    </w:p>
    <w:p>
      <w:pPr>
        <w:framePr w:w="1718" w:x="6472" w:y="1435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484,955,054.96</w:t>
      </w:r>
    </w:p>
    <w:p>
      <w:pPr>
        <w:framePr w:w="1718" w:x="6472" w:y="14351"/>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-29,821,973.74</w:t>
      </w:r>
    </w:p>
    <w:p>
      <w:pPr>
        <w:framePr w:w="2986" w:x="2429" w:y="1499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经营活动产生的现金流量净额</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16</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62" type="#_x0000_t75" style="width:445.6pt;height:2.7pt;margin-top:53.3pt;margin-left:87.45pt;mso-position-horizontal-relative:page;mso-position-vertical-relative:page;position:absolute;z-index:-251613184">
            <v:imagedata r:id="rId37" o:title=""/>
          </v:shape>
        </w:pict>
      </w:r>
      <w:r>
        <w:rPr>
          <w:noProof/>
        </w:rPr>
        <w:pict>
          <v:shape id="_x0000_s1063" type="#_x0000_t75" style="width:454.95pt;height:131.4pt;margin-top:74.3pt;margin-left:83.25pt;mso-position-horizontal-relative:page;mso-position-vertical-relative:page;position:absolute;z-index:-251624448">
            <v:imagedata r:id="rId38" o:title=""/>
          </v:shape>
        </w:pict>
      </w:r>
      <w:r>
        <w:rPr>
          <w:noProof/>
        </w:rPr>
        <w:pict>
          <v:shape id="_x0000_s1064" type="#_x0000_t75" style="width:454.95pt;height:453.35pt;margin-top:310.85pt;margin-left:83.25pt;mso-position-horizontal-relative:page;mso-position-vertical-relative:page;position:absolute;z-index:-251642880">
            <v:imagedata r:id="rId39" o:title=""/>
          </v:shape>
        </w:pict>
      </w:r>
    </w:p>
    <w:p>
      <w:pPr>
        <w:spacing w:line="0" w:lineRule="atLeast"/>
        <w:rPr>
          <w:rFonts w:ascii="Arial" w:eastAsiaTheme="minorEastAsia" w:hAnsiTheme="minorHAnsi" w:cstheme="minorBidi"/>
          <w:color w:val="FF0000"/>
          <w:sz w:val="2"/>
          <w:szCs w:val="22"/>
          <w:lang w:val="en-US" w:eastAsia="en-US" w:bidi="ar-SA"/>
        </w:rPr>
      </w:pPr>
      <w:bookmarkStart w:id="16" w:name="br1_15"/>
      <w:bookmarkEnd w:id="16"/>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3197" w:x="1798"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二、投资活动产生的现金流量：</w:t>
      </w:r>
    </w:p>
    <w:p>
      <w:pPr>
        <w:framePr w:w="3197" w:x="1798" w:y="1569"/>
        <w:widowControl w:val="0"/>
        <w:autoSpaceDE w:val="0"/>
        <w:autoSpaceDN w:val="0"/>
        <w:spacing w:before="111"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收回投资收到的现金</w:t>
      </w:r>
    </w:p>
    <w:p>
      <w:pPr>
        <w:framePr w:w="1718" w:x="6472" w:y="18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596,450,000.00</w:t>
      </w:r>
    </w:p>
    <w:p>
      <w:pPr>
        <w:framePr w:w="1718" w:x="9160" w:y="18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629,000,000.00</w:t>
      </w:r>
    </w:p>
    <w:p>
      <w:pPr>
        <w:framePr w:w="1718" w:x="9160" w:y="18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1,403,676.64</w:t>
      </w:r>
    </w:p>
    <w:p>
      <w:pPr>
        <w:framePr w:w="1718" w:x="9160" w:y="1891"/>
        <w:widowControl w:val="0"/>
        <w:autoSpaceDE w:val="0"/>
        <w:autoSpaceDN w:val="0"/>
        <w:spacing w:before="110" w:line="211" w:lineRule="exact"/>
        <w:ind w:left="5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22,360.00</w:t>
      </w:r>
    </w:p>
    <w:p>
      <w:pPr>
        <w:framePr w:w="3605" w:x="1798" w:y="2213"/>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取得投资收益收到的现金</w:t>
      </w:r>
    </w:p>
    <w:p>
      <w:pPr>
        <w:framePr w:w="3605" w:x="1798" w:y="2213"/>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处置固定资产、无形资产和其他长</w:t>
      </w:r>
    </w:p>
    <w:p>
      <w:pPr>
        <w:framePr w:w="3605" w:x="1798" w:y="221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期资产收回的现金净额</w:t>
      </w:r>
    </w:p>
    <w:p>
      <w:pPr>
        <w:framePr w:w="3605" w:x="1798" w:y="2213"/>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处置子公司及其他营业单位收到的</w:t>
      </w:r>
    </w:p>
    <w:p>
      <w:pPr>
        <w:framePr w:w="3605" w:x="1798" w:y="221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现金净额</w:t>
      </w:r>
    </w:p>
    <w:p>
      <w:pPr>
        <w:framePr w:w="1507" w:x="6683" w:y="22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6,264,413.31</w:t>
      </w:r>
    </w:p>
    <w:p>
      <w:pPr>
        <w:framePr w:w="1507" w:x="6683" w:y="2213"/>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45,760.00</w:t>
      </w:r>
    </w:p>
    <w:p>
      <w:pPr>
        <w:framePr w:w="3605" w:x="1798" w:y="3801"/>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收到其他与投资活动有关的现金</w:t>
      </w:r>
    </w:p>
    <w:p>
      <w:pPr>
        <w:framePr w:w="3605" w:x="1798" w:y="3801"/>
        <w:widowControl w:val="0"/>
        <w:autoSpaceDE w:val="0"/>
        <w:autoSpaceDN w:val="0"/>
        <w:spacing w:before="1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投资活动现金流入小计</w:t>
      </w:r>
    </w:p>
    <w:p>
      <w:pPr>
        <w:framePr w:w="3605" w:x="1798" w:y="3801"/>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购建固定资产、无形资产和其他长</w:t>
      </w:r>
    </w:p>
    <w:p>
      <w:pPr>
        <w:framePr w:w="3605" w:x="1798" w:y="380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期资产支付的现金</w:t>
      </w:r>
    </w:p>
    <w:p>
      <w:pPr>
        <w:framePr w:w="1718" w:x="6472" w:y="41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602,760,173.31</w:t>
      </w:r>
    </w:p>
    <w:p>
      <w:pPr>
        <w:framePr w:w="1718" w:x="6472" w:y="4125"/>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18,517,792.01</w:t>
      </w:r>
    </w:p>
    <w:p>
      <w:pPr>
        <w:framePr w:w="1718" w:x="9160" w:y="41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630,426,036.64</w:t>
      </w:r>
    </w:p>
    <w:p>
      <w:pPr>
        <w:framePr w:w="1718" w:x="9160" w:y="4125"/>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31,620,105.44</w:t>
      </w:r>
    </w:p>
    <w:p>
      <w:pPr>
        <w:framePr w:w="1718" w:x="2009" w:y="50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投资支付的现金</w:t>
      </w:r>
    </w:p>
    <w:p>
      <w:pPr>
        <w:framePr w:w="1718" w:x="6472" w:y="508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788,922,260.00</w:t>
      </w:r>
    </w:p>
    <w:p>
      <w:pPr>
        <w:framePr w:w="1718" w:x="9160" w:y="508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847,300,000.00</w:t>
      </w:r>
    </w:p>
    <w:p>
      <w:pPr>
        <w:framePr w:w="1930" w:x="2009" w:y="54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质押贷款净增加额</w:t>
      </w:r>
    </w:p>
    <w:p>
      <w:pPr>
        <w:framePr w:w="3605" w:x="1798" w:y="5724"/>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取得子公司及其他营业单位支付的</w:t>
      </w:r>
    </w:p>
    <w:p>
      <w:pPr>
        <w:framePr w:w="3605" w:x="1798" w:y="572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现金净额</w:t>
      </w:r>
    </w:p>
    <w:p>
      <w:pPr>
        <w:framePr w:w="3605" w:x="1798" w:y="635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支付其他与投资活动有关的现金</w:t>
      </w:r>
    </w:p>
    <w:p>
      <w:pPr>
        <w:framePr w:w="3605" w:x="1798" w:y="6358"/>
        <w:widowControl w:val="0"/>
        <w:autoSpaceDE w:val="0"/>
        <w:autoSpaceDN w:val="0"/>
        <w:spacing w:before="1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投资活动现金流出小计</w:t>
      </w:r>
    </w:p>
    <w:p>
      <w:pPr>
        <w:framePr w:w="3605" w:x="1798" w:y="6358"/>
        <w:widowControl w:val="0"/>
        <w:autoSpaceDE w:val="0"/>
        <w:autoSpaceDN w:val="0"/>
        <w:spacing w:before="11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投资活动产生的现金流量净额</w:t>
      </w:r>
    </w:p>
    <w:p>
      <w:pPr>
        <w:framePr w:w="3605" w:x="1798" w:y="635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三、筹资活动产生的现金流量：</w:t>
      </w:r>
    </w:p>
    <w:p>
      <w:pPr>
        <w:framePr w:w="3605" w:x="1798" w:y="6358"/>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吸收投资收到的现金</w:t>
      </w:r>
    </w:p>
    <w:p>
      <w:pPr>
        <w:framePr w:w="1824" w:x="6369" w:y="6682"/>
        <w:widowControl w:val="0"/>
        <w:autoSpaceDE w:val="0"/>
        <w:autoSpaceDN w:val="0"/>
        <w:spacing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807,440,052.01</w:t>
      </w:r>
    </w:p>
    <w:p>
      <w:pPr>
        <w:framePr w:w="1824" w:x="6369" w:y="66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-204,679,878.70</w:t>
      </w:r>
    </w:p>
    <w:p>
      <w:pPr>
        <w:framePr w:w="1824" w:x="9057" w:y="6682"/>
        <w:widowControl w:val="0"/>
        <w:autoSpaceDE w:val="0"/>
        <w:autoSpaceDN w:val="0"/>
        <w:spacing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878,920,105.44</w:t>
      </w:r>
    </w:p>
    <w:p>
      <w:pPr>
        <w:framePr w:w="1824" w:x="9057" w:y="66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-248,494,068.80</w:t>
      </w:r>
    </w:p>
    <w:p>
      <w:pPr>
        <w:framePr w:w="3605" w:x="1798" w:y="796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其中：子公司吸收少数股东投资收</w:t>
      </w:r>
    </w:p>
    <w:p>
      <w:pPr>
        <w:framePr w:w="3605" w:x="1798" w:y="796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到的现金</w:t>
      </w:r>
    </w:p>
    <w:p>
      <w:pPr>
        <w:framePr w:w="2141" w:x="2009" w:y="86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取得借款收到的现金</w:t>
      </w:r>
    </w:p>
    <w:p>
      <w:pPr>
        <w:framePr w:w="1613" w:x="9266" w:y="860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13,029,020.06</w:t>
      </w:r>
    </w:p>
    <w:p>
      <w:pPr>
        <w:framePr w:w="3197" w:x="2009" w:y="892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收到其他与筹资活动有关的现金</w:t>
      </w:r>
    </w:p>
    <w:p>
      <w:pPr>
        <w:framePr w:w="3197" w:x="2009" w:y="8926"/>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筹资活动现金流入小计</w:t>
      </w:r>
    </w:p>
    <w:p>
      <w:pPr>
        <w:framePr w:w="3197" w:x="2009" w:y="8926"/>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偿还债务支付的现金</w:t>
      </w:r>
    </w:p>
    <w:p>
      <w:pPr>
        <w:framePr w:w="1613" w:x="9266" w:y="924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13,029,020.06</w:t>
      </w:r>
    </w:p>
    <w:p>
      <w:pPr>
        <w:framePr w:w="1613" w:x="9266" w:y="924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20,000,000.00</w:t>
      </w:r>
    </w:p>
    <w:p>
      <w:pPr>
        <w:framePr w:w="1613" w:x="9266" w:y="9248"/>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296,102.08</w:t>
      </w:r>
    </w:p>
    <w:p>
      <w:pPr>
        <w:framePr w:w="3605" w:x="1798" w:y="9891"/>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分配股利、利润或偿付利息支付的</w:t>
      </w:r>
    </w:p>
    <w:p>
      <w:pPr>
        <w:framePr w:w="3605" w:x="1798" w:y="989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现金</w:t>
      </w:r>
    </w:p>
    <w:p>
      <w:pPr>
        <w:framePr w:w="3605" w:x="1798" w:y="10525"/>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其中：子公司支付给少数股东的股</w:t>
      </w:r>
    </w:p>
    <w:p>
      <w:pPr>
        <w:framePr w:w="3605" w:x="1798" w:y="1052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利、利润</w:t>
      </w:r>
    </w:p>
    <w:p>
      <w:pPr>
        <w:framePr w:w="3619" w:x="1798" w:y="1115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支付其他与筹资活动有关的现金</w:t>
      </w:r>
    </w:p>
    <w:p>
      <w:pPr>
        <w:framePr w:w="3619" w:x="1798" w:y="11158"/>
        <w:widowControl w:val="0"/>
        <w:autoSpaceDE w:val="0"/>
        <w:autoSpaceDN w:val="0"/>
        <w:spacing w:before="1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筹资活动现金流出小计</w:t>
      </w:r>
    </w:p>
    <w:p>
      <w:pPr>
        <w:framePr w:w="3619" w:x="1798" w:y="11158"/>
        <w:widowControl w:val="0"/>
        <w:autoSpaceDE w:val="0"/>
        <w:autoSpaceDN w:val="0"/>
        <w:spacing w:before="11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筹资活动产生的现金流量净额</w:t>
      </w:r>
    </w:p>
    <w:p>
      <w:pPr>
        <w:framePr w:w="3619" w:x="1798" w:y="1115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四、汇率变动对现金及现金等价物的</w:t>
      </w:r>
    </w:p>
    <w:p>
      <w:pPr>
        <w:framePr w:w="3619" w:x="1798" w:y="1115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影响</w:t>
      </w:r>
    </w:p>
    <w:p>
      <w:pPr>
        <w:framePr w:w="1613" w:x="9266" w:y="1148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20,296,102.08</w:t>
      </w:r>
    </w:p>
    <w:p>
      <w:pPr>
        <w:framePr w:w="1613" w:x="9266" w:y="114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-7,267,082.02</w:t>
      </w:r>
    </w:p>
    <w:p>
      <w:pPr>
        <w:framePr w:w="1613" w:x="9266" w:y="1148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-2,061,867.21</w:t>
      </w:r>
    </w:p>
    <w:p>
      <w:pPr>
        <w:framePr w:w="1507" w:x="6683" w:y="1212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3,432,095.53</w:t>
      </w:r>
    </w:p>
    <w:p>
      <w:pPr>
        <w:framePr w:w="3396" w:x="1798" w:y="1276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五、现金及现金等价物净增加额</w:t>
      </w:r>
    </w:p>
    <w:p>
      <w:pPr>
        <w:framePr w:w="3396" w:x="1798" w:y="12760"/>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加：期初现金及现金等价物余额</w:t>
      </w:r>
    </w:p>
    <w:p>
      <w:pPr>
        <w:framePr w:w="3396" w:x="1798" w:y="12760"/>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六、期末现金及现金等价物余额</w:t>
      </w:r>
    </w:p>
    <w:p>
      <w:pPr>
        <w:framePr w:w="1824" w:x="6369" w:y="1276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-231,069,756.91</w:t>
      </w:r>
    </w:p>
    <w:p>
      <w:pPr>
        <w:framePr w:w="1824" w:x="6369" w:y="12760"/>
        <w:widowControl w:val="0"/>
        <w:autoSpaceDE w:val="0"/>
        <w:autoSpaceDN w:val="0"/>
        <w:spacing w:before="110"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332,190,165.92</w:t>
      </w:r>
    </w:p>
    <w:p>
      <w:pPr>
        <w:framePr w:w="1824" w:x="6369" w:y="12760"/>
        <w:widowControl w:val="0"/>
        <w:autoSpaceDE w:val="0"/>
        <w:autoSpaceDN w:val="0"/>
        <w:spacing w:before="110"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101,120,409.01</w:t>
      </w:r>
    </w:p>
    <w:p>
      <w:pPr>
        <w:framePr w:w="1824" w:x="9057" w:y="1276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-263,448,297.49</w:t>
      </w:r>
    </w:p>
    <w:p>
      <w:pPr>
        <w:framePr w:w="1824" w:x="9057" w:y="12760"/>
        <w:widowControl w:val="0"/>
        <w:autoSpaceDE w:val="0"/>
        <w:autoSpaceDN w:val="0"/>
        <w:spacing w:before="110"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363,261,016.81</w:t>
      </w:r>
    </w:p>
    <w:p>
      <w:pPr>
        <w:framePr w:w="1824" w:x="9057" w:y="12760"/>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99,812,719.32</w:t>
      </w:r>
    </w:p>
    <w:p>
      <w:pPr>
        <w:framePr w:w="2141" w:x="1798" w:y="140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公司负责人：王现全</w:t>
      </w:r>
    </w:p>
    <w:p>
      <w:pPr>
        <w:framePr w:w="2986" w:x="4527" w:y="140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主管会计工作负责人：江广同</w:t>
      </w:r>
    </w:p>
    <w:p>
      <w:pPr>
        <w:framePr w:w="2563" w:x="8305" w:y="140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会计机构负责人：江广同</w:t>
      </w:r>
    </w:p>
    <w:p>
      <w:pPr>
        <w:framePr w:w="1930" w:x="5370" w:y="149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母公司现金流量表</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17</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65" type="#_x0000_t75" style="width:445.6pt;height:2.7pt;margin-top:53.3pt;margin-left:87.45pt;mso-position-horizontal-relative:page;mso-position-vertical-relative:page;position:absolute;z-index:-251623424">
            <v:imagedata r:id="rId40" o:title=""/>
          </v:shape>
        </w:pict>
      </w:r>
      <w:r>
        <w:rPr>
          <w:noProof/>
        </w:rPr>
        <w:pict>
          <v:shape id="_x0000_s1066" type="#_x0000_t75" style="width:454.95pt;height:610.5pt;margin-top:74.3pt;margin-left:83.25pt;mso-position-horizontal-relative:page;mso-position-vertical-relative:page;position:absolute;z-index:-251641856">
            <v:imagedata r:id="rId41" o:title=""/>
          </v:shape>
        </w:pict>
      </w:r>
    </w:p>
    <w:p>
      <w:pPr>
        <w:spacing w:line="0" w:lineRule="atLeast"/>
        <w:rPr>
          <w:rFonts w:ascii="Arial" w:eastAsiaTheme="minorEastAsia" w:hAnsiTheme="minorHAnsi" w:cstheme="minorBidi"/>
          <w:color w:val="FF0000"/>
          <w:sz w:val="2"/>
          <w:szCs w:val="22"/>
          <w:lang w:val="en-US" w:eastAsia="en-US" w:bidi="ar-SA"/>
        </w:rPr>
      </w:pPr>
      <w:bookmarkStart w:id="17" w:name="br1_16"/>
      <w:bookmarkEnd w:id="17"/>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1661" w:x="5504" w:y="155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月</w:t>
      </w:r>
    </w:p>
    <w:p>
      <w:pPr>
        <w:framePr w:w="3830" w:x="1798" w:y="18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编制单位：山东先达农化股份有限公司</w:t>
      </w:r>
    </w:p>
    <w:p>
      <w:pPr>
        <w:framePr w:w="4909" w:x="5965" w:y="2181"/>
        <w:widowControl w:val="0"/>
        <w:autoSpaceDE w:val="0"/>
        <w:autoSpaceDN w:val="0"/>
        <w:spacing w:line="211" w:lineRule="exact"/>
        <w:ind w:left="25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r>
        <w:rPr>
          <w:rFonts w:eastAsiaTheme="minorEastAsia" w:hAnsiTheme="minorHAnsi" w:cstheme="minorBidi"/>
          <w:color w:val="000000"/>
          <w:spacing w:val="155"/>
          <w:sz w:val="21"/>
          <w:szCs w:val="22"/>
          <w:lang w:val="en-US" w:eastAsia="en-US" w:bidi="ar-SA"/>
        </w:rPr>
        <w:t xml:space="preserve"> </w:t>
      </w:r>
      <w:r>
        <w:rPr>
          <w:rFonts w:ascii="SimSun" w:hAnsi="SimSun" w:eastAsiaTheme="minorEastAsia" w:cs="SimSun"/>
          <w:color w:val="000000"/>
          <w:sz w:val="21"/>
          <w:szCs w:val="22"/>
          <w:lang w:val="en-US" w:eastAsia="en-US" w:bidi="ar-SA"/>
        </w:rPr>
        <w:t>审计类型：未经审计</w:t>
      </w:r>
    </w:p>
    <w:p>
      <w:pPr>
        <w:framePr w:w="4909" w:x="5965" w:y="2181"/>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2021</w:t>
      </w:r>
      <w:r>
        <w:rPr>
          <w:rFonts w:ascii="SimSun" w:hAnsi="SimSun" w:eastAsiaTheme="minorEastAsia" w:cs="SimSun"/>
          <w:color w:val="000000"/>
          <w:spacing w:val="1"/>
          <w:sz w:val="21"/>
          <w:szCs w:val="22"/>
          <w:lang w:val="en-US" w:eastAsia="en-US" w:bidi="ar-SA"/>
        </w:rPr>
        <w:t>年第一季度</w:t>
      </w:r>
      <w:r>
        <w:rPr>
          <w:rFonts w:eastAsiaTheme="minorEastAsia" w:hAnsiTheme="minorHAnsi" w:cstheme="minorBidi"/>
          <w:color w:val="000000"/>
          <w:spacing w:val="1160"/>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2020</w:t>
      </w:r>
      <w:r>
        <w:rPr>
          <w:rFonts w:ascii="SimSun" w:hAnsi="SimSun" w:eastAsiaTheme="minorEastAsia" w:cs="SimSun"/>
          <w:color w:val="000000"/>
          <w:spacing w:val="1"/>
          <w:sz w:val="21"/>
          <w:szCs w:val="22"/>
          <w:lang w:val="en-US" w:eastAsia="en-US" w:bidi="ar-SA"/>
        </w:rPr>
        <w:t>年第一季度</w:t>
      </w:r>
    </w:p>
    <w:p>
      <w:pPr>
        <w:framePr w:w="662" w:x="3312" w:y="25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项目</w:t>
      </w:r>
    </w:p>
    <w:p>
      <w:pPr>
        <w:framePr w:w="3396" w:x="1798" w:y="28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一、经营活动产生的现金流量：</w:t>
      </w:r>
    </w:p>
    <w:p>
      <w:pPr>
        <w:framePr w:w="3396" w:x="1798" w:y="2827"/>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销售商品、提供劳务收到的现金</w:t>
      </w:r>
    </w:p>
    <w:p>
      <w:pPr>
        <w:framePr w:w="3396" w:x="1798" w:y="2827"/>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收到的税费返还</w:t>
      </w:r>
    </w:p>
    <w:p>
      <w:pPr>
        <w:framePr w:w="1718" w:x="6474" w:y="314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241,964,271.79</w:t>
      </w:r>
    </w:p>
    <w:p>
      <w:pPr>
        <w:framePr w:w="1718" w:x="9160" w:y="314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155,222,552.20</w:t>
      </w:r>
    </w:p>
    <w:p>
      <w:pPr>
        <w:framePr w:w="1613" w:x="6580" w:y="347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20,590,974.48</w:t>
      </w:r>
    </w:p>
    <w:p>
      <w:pPr>
        <w:framePr w:w="1613" w:x="6580" w:y="3470"/>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548,515.34</w:t>
      </w:r>
    </w:p>
    <w:p>
      <w:pPr>
        <w:framePr w:w="1613" w:x="9266" w:y="347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11,053,084.74</w:t>
      </w:r>
    </w:p>
    <w:p>
      <w:pPr>
        <w:framePr w:w="1613" w:x="9266" w:y="3470"/>
        <w:widowControl w:val="0"/>
        <w:autoSpaceDE w:val="0"/>
        <w:autoSpaceDN w:val="0"/>
        <w:spacing w:before="110" w:line="211" w:lineRule="exact"/>
        <w:ind w:left="314"/>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941,140.49</w:t>
      </w:r>
    </w:p>
    <w:p>
      <w:pPr>
        <w:framePr w:w="3197" w:x="2009" w:y="379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收到其他与经营活动有关的现金</w:t>
      </w:r>
    </w:p>
    <w:p>
      <w:pPr>
        <w:framePr w:w="3197" w:x="2009" w:y="3792"/>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经营活动现金流入小计</w:t>
      </w:r>
    </w:p>
    <w:p>
      <w:pPr>
        <w:framePr w:w="1718" w:x="6474" w:y="41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263,103,761.61</w:t>
      </w:r>
    </w:p>
    <w:p>
      <w:pPr>
        <w:framePr w:w="1718" w:x="6474" w:y="4113"/>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241,658,325.24</w:t>
      </w:r>
    </w:p>
    <w:p>
      <w:pPr>
        <w:framePr w:w="1718" w:x="6474" w:y="4113"/>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13,557,024.15</w:t>
      </w:r>
    </w:p>
    <w:p>
      <w:pPr>
        <w:framePr w:w="1718" w:x="6474" w:y="4113"/>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1,625,495.22</w:t>
      </w:r>
    </w:p>
    <w:p>
      <w:pPr>
        <w:framePr w:w="1718" w:x="6474" w:y="4113"/>
        <w:widowControl w:val="0"/>
        <w:autoSpaceDE w:val="0"/>
        <w:autoSpaceDN w:val="0"/>
        <w:spacing w:before="111"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15,475,818.32</w:t>
      </w:r>
    </w:p>
    <w:p>
      <w:pPr>
        <w:framePr w:w="1718" w:x="6474" w:y="41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272,316,662.93</w:t>
      </w:r>
    </w:p>
    <w:p>
      <w:pPr>
        <w:framePr w:w="1718" w:x="6474" w:y="4113"/>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-9,212,901.32</w:t>
      </w:r>
    </w:p>
    <w:p>
      <w:pPr>
        <w:framePr w:w="1718" w:x="9160" w:y="41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167,216,777.43</w:t>
      </w:r>
    </w:p>
    <w:p>
      <w:pPr>
        <w:framePr w:w="1718" w:x="9160" w:y="4113"/>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181,689,367.08</w:t>
      </w:r>
    </w:p>
    <w:p>
      <w:pPr>
        <w:framePr w:w="1718" w:x="9160" w:y="4113"/>
        <w:widowControl w:val="0"/>
        <w:autoSpaceDE w:val="0"/>
        <w:autoSpaceDN w:val="0"/>
        <w:spacing w:before="110"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12,371,316.81</w:t>
      </w:r>
    </w:p>
    <w:p>
      <w:pPr>
        <w:framePr w:w="1718" w:x="9160" w:y="4113"/>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6,985,052.95</w:t>
      </w:r>
    </w:p>
    <w:p>
      <w:pPr>
        <w:framePr w:w="1718" w:x="9160" w:y="4113"/>
        <w:widowControl w:val="0"/>
        <w:autoSpaceDE w:val="0"/>
        <w:autoSpaceDN w:val="0"/>
        <w:spacing w:before="111"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21,136,180.47</w:t>
      </w:r>
    </w:p>
    <w:p>
      <w:pPr>
        <w:framePr w:w="1718" w:x="9160" w:y="41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222,181,917.31</w:t>
      </w:r>
    </w:p>
    <w:p>
      <w:pPr>
        <w:framePr w:w="1718" w:x="9160" w:y="411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-54,965,139.88</w:t>
      </w:r>
    </w:p>
    <w:p>
      <w:pPr>
        <w:framePr w:w="3197" w:x="2009" w:y="44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购买商品、接受劳务支付的现金</w:t>
      </w:r>
    </w:p>
    <w:p>
      <w:pPr>
        <w:framePr w:w="3197" w:x="2009" w:y="4437"/>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支付给职工及为职工支付的现金</w:t>
      </w:r>
    </w:p>
    <w:p>
      <w:pPr>
        <w:framePr w:w="3197" w:x="2009" w:y="4437"/>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支付的各项税费</w:t>
      </w:r>
    </w:p>
    <w:p>
      <w:pPr>
        <w:framePr w:w="3197" w:x="2009" w:y="54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支付其他与经营活动有关的现金</w:t>
      </w:r>
    </w:p>
    <w:p>
      <w:pPr>
        <w:framePr w:w="3197" w:x="2009" w:y="5403"/>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经营活动现金流出小计</w:t>
      </w:r>
    </w:p>
    <w:p>
      <w:pPr>
        <w:framePr w:w="3197" w:x="1798" w:y="6046"/>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经营活动产生的现金流量净额</w:t>
      </w:r>
    </w:p>
    <w:p>
      <w:pPr>
        <w:framePr w:w="3197" w:x="1798" w:y="6046"/>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二、投资活动产生的现金流量：</w:t>
      </w:r>
    </w:p>
    <w:p>
      <w:pPr>
        <w:framePr w:w="3197" w:x="1798" w:y="6046"/>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收回投资收到的现金</w:t>
      </w:r>
    </w:p>
    <w:p>
      <w:pPr>
        <w:framePr w:w="1718" w:x="6474" w:y="66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200,500,000.00</w:t>
      </w:r>
    </w:p>
    <w:p>
      <w:pPr>
        <w:framePr w:w="1718" w:x="6474" w:y="6691"/>
        <w:widowControl w:val="0"/>
        <w:autoSpaceDE w:val="0"/>
        <w:autoSpaceDN w:val="0"/>
        <w:spacing w:before="110" w:line="211" w:lineRule="exact"/>
        <w:ind w:left="420"/>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456,092.62</w:t>
      </w:r>
    </w:p>
    <w:p>
      <w:pPr>
        <w:framePr w:w="1718" w:x="9160" w:y="66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420,300,000.00</w:t>
      </w:r>
    </w:p>
    <w:p>
      <w:pPr>
        <w:framePr w:w="1718" w:x="9160" w:y="6691"/>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1,166,374.72</w:t>
      </w:r>
    </w:p>
    <w:p>
      <w:pPr>
        <w:framePr w:w="1718" w:x="9160" w:y="6691"/>
        <w:widowControl w:val="0"/>
        <w:autoSpaceDE w:val="0"/>
        <w:autoSpaceDN w:val="0"/>
        <w:spacing w:before="110" w:line="211" w:lineRule="exact"/>
        <w:ind w:left="52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22,360.00</w:t>
      </w:r>
    </w:p>
    <w:p>
      <w:pPr>
        <w:framePr w:w="3605" w:x="1798" w:y="7013"/>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取得投资收益收到的现金</w:t>
      </w:r>
    </w:p>
    <w:p>
      <w:pPr>
        <w:framePr w:w="3605" w:x="1798" w:y="7013"/>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处置固定资产、无形资产和其他长</w:t>
      </w:r>
    </w:p>
    <w:p>
      <w:pPr>
        <w:framePr w:w="3605" w:x="1798" w:y="701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期资产收回的现金净额</w:t>
      </w:r>
    </w:p>
    <w:p>
      <w:pPr>
        <w:framePr w:w="3605" w:x="1798" w:y="796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处置子公司及其他营业单位收到的</w:t>
      </w:r>
    </w:p>
    <w:p>
      <w:pPr>
        <w:framePr w:w="3605" w:x="1798" w:y="796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现金净额</w:t>
      </w:r>
    </w:p>
    <w:p>
      <w:pPr>
        <w:framePr w:w="3197" w:x="2009" w:y="86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收到其他与投资活动有关的现金</w:t>
      </w:r>
    </w:p>
    <w:p>
      <w:pPr>
        <w:framePr w:w="3197" w:x="2009" w:y="8602"/>
        <w:widowControl w:val="0"/>
        <w:autoSpaceDE w:val="0"/>
        <w:autoSpaceDN w:val="0"/>
        <w:spacing w:before="113"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投资活动现金流入小计</w:t>
      </w:r>
    </w:p>
    <w:p>
      <w:pPr>
        <w:framePr w:w="1718" w:x="6474" w:y="892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200,956,092.62</w:t>
      </w:r>
    </w:p>
    <w:p>
      <w:pPr>
        <w:framePr w:w="1718" w:x="6474" w:y="8926"/>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3,190,990.00</w:t>
      </w:r>
    </w:p>
    <w:p>
      <w:pPr>
        <w:framePr w:w="1718" w:x="9160" w:y="892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421,488,734.72</w:t>
      </w:r>
    </w:p>
    <w:p>
      <w:pPr>
        <w:framePr w:w="1718" w:x="9160" w:y="8926"/>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1,341,499.80</w:t>
      </w:r>
    </w:p>
    <w:p>
      <w:pPr>
        <w:framePr w:w="3605" w:x="1798" w:y="9248"/>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购建固定资产、无形资产和其他长</w:t>
      </w:r>
    </w:p>
    <w:p>
      <w:pPr>
        <w:framePr w:w="3605" w:x="1798" w:y="924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期资产支付的现金</w:t>
      </w:r>
    </w:p>
    <w:p>
      <w:pPr>
        <w:framePr w:w="1718" w:x="2009" w:y="988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投资支付的现金</w:t>
      </w:r>
    </w:p>
    <w:p>
      <w:pPr>
        <w:framePr w:w="1718" w:x="6474" w:y="988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239,602,260.00</w:t>
      </w:r>
    </w:p>
    <w:p>
      <w:pPr>
        <w:framePr w:w="1718" w:x="9160" w:y="988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492,800,000.00</w:t>
      </w:r>
    </w:p>
    <w:p>
      <w:pPr>
        <w:framePr w:w="3605" w:x="1798" w:y="10203"/>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取得子公司及其他营业单位支付的</w:t>
      </w:r>
    </w:p>
    <w:p>
      <w:pPr>
        <w:framePr w:w="3605" w:x="1798" w:y="1020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现金净额</w:t>
      </w:r>
    </w:p>
    <w:p>
      <w:pPr>
        <w:framePr w:w="3197" w:x="2009" w:y="108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支付其他与投资活动有关的现金</w:t>
      </w:r>
    </w:p>
    <w:p>
      <w:pPr>
        <w:framePr w:w="3197" w:x="2009" w:y="10837"/>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投资活动现金流出小计</w:t>
      </w:r>
    </w:p>
    <w:p>
      <w:pPr>
        <w:framePr w:w="1718" w:x="6474" w:y="111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242,793,250.00</w:t>
      </w:r>
    </w:p>
    <w:p>
      <w:pPr>
        <w:framePr w:w="1718" w:x="6474" w:y="11158"/>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-41,837,157.38</w:t>
      </w:r>
    </w:p>
    <w:p>
      <w:pPr>
        <w:framePr w:w="1718" w:x="9160" w:y="111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494,141,499.80</w:t>
      </w:r>
    </w:p>
    <w:p>
      <w:pPr>
        <w:framePr w:w="1718" w:x="9160" w:y="11158"/>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-72,652,765.08</w:t>
      </w:r>
    </w:p>
    <w:p>
      <w:pPr>
        <w:framePr w:w="3605" w:x="1798" w:y="11482"/>
        <w:widowControl w:val="0"/>
        <w:autoSpaceDE w:val="0"/>
        <w:autoSpaceDN w:val="0"/>
        <w:spacing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投资活动产生的现金流量净额</w:t>
      </w:r>
    </w:p>
    <w:p>
      <w:pPr>
        <w:framePr w:w="3605" w:x="1798" w:y="1148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三、筹资活动产生的现金流量：</w:t>
      </w:r>
    </w:p>
    <w:p>
      <w:pPr>
        <w:framePr w:w="3605" w:x="1798" w:y="11482"/>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吸收投资收到的现金</w:t>
      </w:r>
    </w:p>
    <w:p>
      <w:pPr>
        <w:framePr w:w="2141" w:x="2009" w:y="124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取得借款收到的现金</w:t>
      </w:r>
    </w:p>
    <w:p>
      <w:pPr>
        <w:framePr w:w="1613" w:x="9266" w:y="1244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13,029,020.06</w:t>
      </w:r>
    </w:p>
    <w:p>
      <w:pPr>
        <w:framePr w:w="1613" w:x="9266" w:y="12448"/>
        <w:widowControl w:val="0"/>
        <w:autoSpaceDE w:val="0"/>
        <w:autoSpaceDN w:val="0"/>
        <w:spacing w:before="43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13,029,020.06</w:t>
      </w:r>
    </w:p>
    <w:p>
      <w:pPr>
        <w:framePr w:w="3197" w:x="2009" w:y="127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收到其他与筹资活动有关的现金</w:t>
      </w:r>
    </w:p>
    <w:p>
      <w:pPr>
        <w:framePr w:w="3197" w:x="2009" w:y="12769"/>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筹资活动现金流入小计</w:t>
      </w:r>
    </w:p>
    <w:p>
      <w:pPr>
        <w:framePr w:w="2141" w:x="2009" w:y="134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偿还债务支付的现金</w:t>
      </w:r>
    </w:p>
    <w:p>
      <w:pPr>
        <w:framePr w:w="3605" w:x="1798" w:y="13737"/>
        <w:widowControl w:val="0"/>
        <w:autoSpaceDE w:val="0"/>
        <w:autoSpaceDN w:val="0"/>
        <w:spacing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分配股利、利润或偿付利息支付的</w:t>
      </w:r>
    </w:p>
    <w:p>
      <w:pPr>
        <w:framePr w:w="3605" w:x="1798" w:y="1373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现金</w:t>
      </w:r>
    </w:p>
    <w:p>
      <w:pPr>
        <w:framePr w:w="3197" w:x="2009" w:y="143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支付其他与筹资活动有关的现金</w:t>
      </w:r>
    </w:p>
    <w:p>
      <w:pPr>
        <w:framePr w:w="3197" w:x="2009" w:y="14370"/>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筹资活动现金流出小计</w:t>
      </w:r>
    </w:p>
    <w:p>
      <w:pPr>
        <w:framePr w:w="2986" w:x="2429" w:y="150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筹资活动产生的现金流量净额</w:t>
      </w:r>
    </w:p>
    <w:p>
      <w:pPr>
        <w:framePr w:w="1613" w:x="9266" w:y="1501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13,029,020.06</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18</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67" type="#_x0000_t75" style="width:445.6pt;height:2.7pt;margin-top:53.3pt;margin-left:87.45pt;mso-position-horizontal-relative:page;mso-position-vertical-relative:page;position:absolute;z-index:-251622400">
            <v:imagedata r:id="rId42" o:title=""/>
          </v:shape>
        </w:pict>
      </w:r>
      <w:r>
        <w:rPr>
          <w:noProof/>
        </w:rPr>
        <w:pict>
          <v:shape id="_x0000_s1068" type="#_x0000_t75" style="width:454.95pt;height:644.1pt;margin-top:121.1pt;margin-left:83.25pt;mso-position-horizontal-relative:page;mso-position-vertical-relative:page;position:absolute;z-index:-251640832">
            <v:imagedata r:id="rId43" o:title=""/>
          </v:shape>
        </w:pict>
      </w:r>
    </w:p>
    <w:p>
      <w:pPr>
        <w:spacing w:line="0" w:lineRule="atLeast"/>
        <w:rPr>
          <w:rFonts w:ascii="Arial" w:eastAsiaTheme="minorEastAsia" w:hAnsiTheme="minorHAnsi" w:cstheme="minorBidi"/>
          <w:color w:val="FF0000"/>
          <w:sz w:val="2"/>
          <w:szCs w:val="22"/>
          <w:lang w:val="en-US" w:eastAsia="en-US" w:bidi="ar-SA"/>
        </w:rPr>
      </w:pPr>
      <w:bookmarkStart w:id="18" w:name="br1_17"/>
      <w:bookmarkEnd w:id="18"/>
      <w:r>
        <w:rPr>
          <w:rFonts w:ascii="Arial" w:eastAsiaTheme="minorEastAsia" w:hAnsiTheme="minorHAnsi" w:cstheme="minorBidi"/>
          <w:color w:val="FF0000"/>
          <w:sz w:val="2"/>
          <w:szCs w:val="22"/>
          <w:lang w:val="en-US" w:eastAsia="en-US" w:bidi="ar-SA"/>
        </w:rPr>
        <w:t xml:space="preserve"> </w:t>
      </w:r>
    </w:p>
    <w:p>
      <w:pPr>
        <w:framePr w:w="1934" w:x="5355" w:y="859"/>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
          <w:sz w:val="18"/>
          <w:szCs w:val="22"/>
          <w:lang w:val="en-US" w:eastAsia="en-US" w:bidi="ar-SA"/>
        </w:rPr>
        <w:t>2021</w:t>
      </w:r>
      <w:r>
        <w:rPr>
          <w:rFonts w:ascii="SimSun" w:hAnsi="SimSun" w:eastAsiaTheme="minorEastAsia" w:cs="SimSun"/>
          <w:color w:val="000000"/>
          <w:spacing w:val="2"/>
          <w:sz w:val="18"/>
          <w:szCs w:val="22"/>
          <w:lang w:val="en-US" w:eastAsia="en-US" w:bidi="ar-SA"/>
        </w:rPr>
        <w:t>年第一季度报告</w:t>
      </w:r>
    </w:p>
    <w:p>
      <w:pPr>
        <w:framePr w:w="3619" w:x="1798" w:y="15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四、汇率变动对现金及现金等价物的</w:t>
      </w:r>
    </w:p>
    <w:p>
      <w:pPr>
        <w:framePr w:w="3619" w:x="1798" w:y="1569"/>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影响</w:t>
      </w:r>
    </w:p>
    <w:p>
      <w:pPr>
        <w:framePr w:w="1507" w:x="6685"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3,285,585.92</w:t>
      </w:r>
    </w:p>
    <w:p>
      <w:pPr>
        <w:framePr w:w="1613" w:x="9266" w:y="15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-2,431,379.01</w:t>
      </w:r>
    </w:p>
    <w:p>
      <w:pPr>
        <w:framePr w:w="3396" w:x="1798" w:y="22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五、现金及现金等价物净增加额</w:t>
      </w:r>
    </w:p>
    <w:p>
      <w:pPr>
        <w:framePr w:w="3396" w:x="1798" w:y="2203"/>
        <w:widowControl w:val="0"/>
        <w:autoSpaceDE w:val="0"/>
        <w:autoSpaceDN w:val="0"/>
        <w:spacing w:before="110"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加：期初现金及现金等价物余额</w:t>
      </w:r>
    </w:p>
    <w:p>
      <w:pPr>
        <w:framePr w:w="3396" w:x="1798" w:y="220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六、期末现金及现金等价物余额</w:t>
      </w:r>
    </w:p>
    <w:p>
      <w:pPr>
        <w:framePr w:w="1718" w:x="6474" w:y="220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-47,764,472.78</w:t>
      </w:r>
    </w:p>
    <w:p>
      <w:pPr>
        <w:framePr w:w="1718" w:x="6474" w:y="2203"/>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101,625,021.55</w:t>
      </w:r>
    </w:p>
    <w:p>
      <w:pPr>
        <w:framePr w:w="1718" w:x="6474" w:y="2203"/>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53,860,548.77</w:t>
      </w:r>
    </w:p>
    <w:p>
      <w:pPr>
        <w:framePr w:w="1824" w:x="9057" w:y="220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-117,020,263.91</w:t>
      </w:r>
    </w:p>
    <w:p>
      <w:pPr>
        <w:framePr w:w="1824" w:x="9057" w:y="2203"/>
        <w:widowControl w:val="0"/>
        <w:autoSpaceDE w:val="0"/>
        <w:autoSpaceDN w:val="0"/>
        <w:spacing w:before="110" w:line="211" w:lineRule="exact"/>
        <w:ind w:left="10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198,421,278.13</w:t>
      </w:r>
    </w:p>
    <w:p>
      <w:pPr>
        <w:framePr w:w="1824" w:x="9057" w:y="2203"/>
        <w:widowControl w:val="0"/>
        <w:autoSpaceDE w:val="0"/>
        <w:autoSpaceDN w:val="0"/>
        <w:spacing w:before="110" w:line="211" w:lineRule="exact"/>
        <w:ind w:left="209"/>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81,401,014.22</w:t>
      </w:r>
    </w:p>
    <w:p>
      <w:pPr>
        <w:framePr w:w="2141" w:x="1798" w:y="33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公司负责人：王现全</w:t>
      </w:r>
    </w:p>
    <w:p>
      <w:pPr>
        <w:framePr w:w="2986" w:x="4635" w:y="33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主管会计工作负责人：江广同</w:t>
      </w:r>
    </w:p>
    <w:p>
      <w:pPr>
        <w:framePr w:w="2563" w:x="8207" w:y="33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会计机构负责人：江广同</w:t>
      </w:r>
    </w:p>
    <w:p>
      <w:pPr>
        <w:framePr w:w="7355" w:x="1798" w:y="396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4.2</w:t>
      </w:r>
      <w:r>
        <w:rPr>
          <w:rFonts w:ascii="SimSun" w:eastAsiaTheme="minorEastAsia" w:hAnsiTheme="minorHAnsi" w:cstheme="minorBidi"/>
          <w:color w:val="000000"/>
          <w:spacing w:val="12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年起首次执行新租赁准则调整首次执行当年年初财务报表相关情况</w:t>
      </w:r>
    </w:p>
    <w:p>
      <w:pPr>
        <w:framePr w:w="1817" w:x="1798" w:y="45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6303" w:x="1798" w:y="52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4.3</w:t>
      </w:r>
      <w:r>
        <w:rPr>
          <w:rFonts w:ascii="SimSun" w:eastAsiaTheme="minorEastAsia" w:hAnsiTheme="minorHAnsi" w:cstheme="minorBidi"/>
          <w:color w:val="000000"/>
          <w:spacing w:val="12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年起首次执行新租赁准则追溯调整前期比较数据的说明</w:t>
      </w:r>
    </w:p>
    <w:p>
      <w:pPr>
        <w:framePr w:w="1817" w:x="1798" w:y="58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1817" w:x="1798" w:y="5837"/>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4.4</w:t>
      </w:r>
      <w:r>
        <w:rPr>
          <w:rFonts w:ascii="SimSun" w:eastAsiaTheme="minorEastAsia" w:hAnsiTheme="minorHAnsi" w:cstheme="minorBidi"/>
          <w:color w:val="000000"/>
          <w:spacing w:val="125"/>
          <w:sz w:val="21"/>
          <w:szCs w:val="22"/>
          <w:lang w:val="en-US" w:eastAsia="en-US" w:bidi="ar-SA"/>
        </w:rPr>
        <w:t xml:space="preserve"> </w:t>
      </w:r>
      <w:r>
        <w:rPr>
          <w:rFonts w:ascii="SimSun" w:hAnsi="SimSun" w:eastAsiaTheme="minorEastAsia" w:cs="SimSun"/>
          <w:color w:val="000000"/>
          <w:sz w:val="21"/>
          <w:szCs w:val="22"/>
          <w:lang w:val="en-US" w:eastAsia="en-US" w:bidi="ar-SA"/>
        </w:rPr>
        <w:t>审计报告</w:t>
      </w:r>
    </w:p>
    <w:p>
      <w:pPr>
        <w:framePr w:w="1817" w:x="1798" w:y="5837"/>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73" w:x="5898" w:y="15388"/>
        <w:widowControl w:val="0"/>
        <w:autoSpaceDE w:val="0"/>
        <w:autoSpaceDN w:val="0"/>
        <w:spacing w:line="180" w:lineRule="exac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1"/>
          <w:sz w:val="18"/>
          <w:szCs w:val="22"/>
          <w:lang w:val="en-US" w:eastAsia="en-US" w:bidi="ar-SA"/>
        </w:rPr>
        <w:t>19</w:t>
      </w:r>
      <w:r>
        <w:rPr>
          <w:rFonts w:ascii="SimSun" w:eastAsiaTheme="minorEastAsia" w:hAnsiTheme="minorHAnsi" w:cstheme="minorBidi"/>
          <w:color w:val="000000"/>
          <w:spacing w:val="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w:t>
      </w:r>
      <w:r>
        <w:rPr>
          <w:rFonts w:ascii="SimSun" w:eastAsiaTheme="minorEastAsia" w:hAnsiTheme="minorHAnsi" w:cstheme="minorBidi"/>
          <w:color w:val="000000"/>
          <w:spacing w:val="-2"/>
          <w:sz w:val="18"/>
          <w:szCs w:val="22"/>
          <w:lang w:val="en-US" w:eastAsia="en-US" w:bidi="ar-SA"/>
        </w:rPr>
        <w:t xml:space="preserve"> </w:t>
      </w:r>
      <w:r>
        <w:rPr>
          <w:rFonts w:ascii="SimSun" w:eastAsiaTheme="minorEastAsia" w:hAnsiTheme="minorHAnsi" w:cstheme="minorBidi"/>
          <w:color w:val="000000"/>
          <w:spacing w:val="1"/>
          <w:sz w:val="18"/>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pPr>
      <w:r>
        <w:rPr>
          <w:noProof/>
        </w:rPr>
        <w:pict>
          <v:shape id="_x0000_s1069" type="#_x0000_t75" style="width:445.6pt;height:2.7pt;margin-top:53.3pt;margin-left:87.45pt;mso-position-horizontal-relative:page;mso-position-vertical-relative:page;position:absolute;z-index:-251621376">
            <v:imagedata r:id="rId44" o:title=""/>
          </v:shape>
        </w:pict>
      </w:r>
      <w:r>
        <w:rPr>
          <w:noProof/>
        </w:rPr>
        <w:pict>
          <v:shape id="_x0000_s1070" type="#_x0000_t75" style="width:454.95pt;height:82.55pt;margin-top:74.3pt;margin-left:83.25pt;mso-position-horizontal-relative:page;mso-position-vertical-relative:page;position:absolute;z-index:-251639808">
            <v:imagedata r:id="rId45" o:title=""/>
          </v:shape>
        </w:pict>
      </w: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image" Target="media/image25.jpeg" /><Relationship Id="rId29" Type="http://schemas.openxmlformats.org/officeDocument/2006/relationships/image" Target="media/image26.jpe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image" Target="media/image28.jpeg" /><Relationship Id="rId32" Type="http://schemas.openxmlformats.org/officeDocument/2006/relationships/image" Target="media/image29.jpeg" /><Relationship Id="rId33" Type="http://schemas.openxmlformats.org/officeDocument/2006/relationships/image" Target="media/image30.jpeg" /><Relationship Id="rId34" Type="http://schemas.openxmlformats.org/officeDocument/2006/relationships/image" Target="media/image31.jpeg" /><Relationship Id="rId35" Type="http://schemas.openxmlformats.org/officeDocument/2006/relationships/image" Target="media/image32.jpeg" /><Relationship Id="rId36" Type="http://schemas.openxmlformats.org/officeDocument/2006/relationships/image" Target="media/image33.jpeg" /><Relationship Id="rId37" Type="http://schemas.openxmlformats.org/officeDocument/2006/relationships/image" Target="media/image34.jpeg" /><Relationship Id="rId38" Type="http://schemas.openxmlformats.org/officeDocument/2006/relationships/image" Target="media/image35.jpeg" /><Relationship Id="rId39" Type="http://schemas.openxmlformats.org/officeDocument/2006/relationships/image" Target="media/image36.jpeg" /><Relationship Id="rId4" Type="http://schemas.openxmlformats.org/officeDocument/2006/relationships/image" Target="media/image1.jpeg" /><Relationship Id="rId40" Type="http://schemas.openxmlformats.org/officeDocument/2006/relationships/image" Target="media/image37.jpeg" /><Relationship Id="rId41" Type="http://schemas.openxmlformats.org/officeDocument/2006/relationships/image" Target="media/image38.jpeg" /><Relationship Id="rId42" Type="http://schemas.openxmlformats.org/officeDocument/2006/relationships/image" Target="media/image39.jpeg" /><Relationship Id="rId43" Type="http://schemas.openxmlformats.org/officeDocument/2006/relationships/image" Target="media/image40.jpeg" /><Relationship Id="rId44" Type="http://schemas.openxmlformats.org/officeDocument/2006/relationships/image" Target="media/image41.jpeg" /><Relationship Id="rId45" Type="http://schemas.openxmlformats.org/officeDocument/2006/relationships/image" Target="media/image42.jpeg" /><Relationship Id="rId46" Type="http://schemas.openxmlformats.org/officeDocument/2006/relationships/theme" Target="theme/theme1.xml" /><Relationship Id="rId47" Type="http://schemas.openxmlformats.org/officeDocument/2006/relationships/styles" Target="styles.xml"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